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B6C2850" w14:textId="11F958D2" w:rsidR="00946794" w:rsidRDefault="007C5DD4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6FEFE843" wp14:editId="63A38462">
            <wp:simplePos x="0" y="0"/>
            <wp:positionH relativeFrom="column">
              <wp:posOffset>3810</wp:posOffset>
            </wp:positionH>
            <wp:positionV relativeFrom="paragraph">
              <wp:posOffset>-188595</wp:posOffset>
            </wp:positionV>
            <wp:extent cx="1573200" cy="374400"/>
            <wp:effectExtent l="0" t="0" r="0" b="6985"/>
            <wp:wrapNone/>
            <wp:docPr id="2" name="Picture 2" descr="Image result for proficoo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ficook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4" b="37037"/>
                    <a:stretch/>
                  </pic:blipFill>
                  <pic:spPr bwMode="auto">
                    <a:xfrm>
                      <a:off x="0" y="0"/>
                      <a:ext cx="1573200" cy="3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459DF" w14:textId="38CD0A5D" w:rsidR="00946794" w:rsidRPr="004035EF" w:rsidRDefault="000506CD">
      <w:pPr>
        <w:pStyle w:val="Styl2"/>
        <w:jc w:val="both"/>
        <w:rPr>
          <w:rFonts w:ascii="Calibri" w:eastAsia="Calibri" w:hAnsi="Calibri" w:cs="Calibri"/>
          <w:i/>
          <w:iCs/>
          <w:sz w:val="16"/>
          <w:szCs w:val="16"/>
        </w:rPr>
      </w:pPr>
      <w:r w:rsidRPr="004035EF">
        <w:rPr>
          <w:color w:val="FFFFFF"/>
          <w:sz w:val="16"/>
          <w:szCs w:val="16"/>
          <w:u w:color="FFFFFF"/>
        </w:rPr>
        <w:t>cz                                                                        návod k </w:t>
      </w:r>
      <w:r w:rsidRPr="004035EF">
        <w:rPr>
          <w:color w:val="FFFFFF"/>
          <w:sz w:val="16"/>
          <w:szCs w:val="16"/>
          <w:u w:color="FFFFFF"/>
          <w:lang w:val="fr-FR"/>
        </w:rPr>
        <w:t>pou</w:t>
      </w:r>
      <w:r w:rsidRPr="004035EF">
        <w:rPr>
          <w:color w:val="FFFFFF"/>
          <w:sz w:val="16"/>
          <w:szCs w:val="16"/>
          <w:u w:color="FFFFFF"/>
        </w:rPr>
        <w:t>žití</w:t>
      </w:r>
    </w:p>
    <w:p w14:paraId="67588B50" w14:textId="57F9E91C" w:rsidR="00946794" w:rsidRPr="009447B8" w:rsidRDefault="007C5DD4">
      <w:pPr>
        <w:jc w:val="both"/>
        <w:rPr>
          <w:rFonts w:ascii="Calibri" w:eastAsia="Calibri" w:hAnsi="Calibri" w:cs="Calibri"/>
          <w:b/>
          <w:bCs/>
          <w:i/>
          <w:iCs/>
          <w:sz w:val="36"/>
          <w:szCs w:val="36"/>
        </w:rPr>
      </w:pPr>
      <w:r w:rsidRPr="009447B8">
        <w:rPr>
          <w:rFonts w:ascii="Calibri" w:eastAsia="Calibri" w:hAnsi="Calibri" w:cs="Calibri"/>
          <w:b/>
          <w:bCs/>
          <w:i/>
          <w:iCs/>
          <w:caps/>
          <w:sz w:val="36"/>
          <w:szCs w:val="36"/>
          <w:lang w:val="de-DE"/>
        </w:rPr>
        <w:t>PC-FR</w:t>
      </w:r>
      <w:r w:rsidR="000506CD" w:rsidRPr="009447B8">
        <w:rPr>
          <w:rFonts w:ascii="Calibri" w:eastAsia="Calibri" w:hAnsi="Calibri" w:cs="Calibri"/>
          <w:b/>
          <w:bCs/>
          <w:i/>
          <w:iCs/>
          <w:caps/>
          <w:sz w:val="36"/>
          <w:szCs w:val="36"/>
          <w:lang w:val="de-DE"/>
        </w:rPr>
        <w:t xml:space="preserve"> </w:t>
      </w:r>
      <w:r w:rsidRPr="009447B8">
        <w:rPr>
          <w:rFonts w:ascii="Calibri" w:eastAsia="Calibri" w:hAnsi="Calibri" w:cs="Calibri"/>
          <w:b/>
          <w:bCs/>
          <w:i/>
          <w:iCs/>
          <w:caps/>
          <w:sz w:val="36"/>
          <w:szCs w:val="36"/>
          <w:lang w:val="de-DE"/>
        </w:rPr>
        <w:t>1177</w:t>
      </w:r>
      <w:r w:rsidR="000506CD" w:rsidRPr="009447B8">
        <w:rPr>
          <w:rFonts w:ascii="Calibri" w:eastAsia="Calibri" w:hAnsi="Calibri" w:cs="Calibri"/>
          <w:b/>
          <w:bCs/>
          <w:i/>
          <w:iCs/>
          <w:caps/>
          <w:sz w:val="36"/>
          <w:szCs w:val="36"/>
          <w:lang w:val="de-DE"/>
        </w:rPr>
        <w:t xml:space="preserve"> H - Horkovzdušná fritéza</w:t>
      </w:r>
    </w:p>
    <w:p w14:paraId="4AE56AF5" w14:textId="1FA670E9" w:rsidR="00946794" w:rsidRPr="004035EF" w:rsidRDefault="009006E5">
      <w:pPr>
        <w:jc w:val="both"/>
        <w:rPr>
          <w:sz w:val="36"/>
          <w:szCs w:val="36"/>
        </w:rPr>
      </w:pPr>
      <w:r>
        <w:rPr>
          <w:sz w:val="36"/>
          <w:szCs w:val="36"/>
        </w:rPr>
        <w:t>A</w:t>
      </w:r>
      <w:bookmarkStart w:id="0" w:name="_GoBack"/>
      <w:bookmarkEnd w:id="0"/>
      <w:r w:rsidR="009447B8">
        <w:rPr>
          <w:sz w:val="36"/>
          <w:szCs w:val="36"/>
        </w:rPr>
        <w:t xml:space="preserve">                                              B</w:t>
      </w:r>
    </w:p>
    <w:p w14:paraId="5E450C3F" w14:textId="2DB10F2A" w:rsidR="00946794" w:rsidRDefault="004035EF">
      <w:pPr>
        <w:jc w:val="both"/>
      </w:pPr>
      <w:r w:rsidRPr="007C5DD4">
        <w:rPr>
          <w:rFonts w:ascii="Calibri" w:eastAsia="Calibri" w:hAnsi="Calibri" w:cs="Calibri"/>
          <w:b/>
          <w:bCs/>
          <w:noProof/>
          <w:sz w:val="72"/>
          <w:szCs w:val="72"/>
          <w:lang w:eastAsia="cs-CZ"/>
        </w:rPr>
        <w:drawing>
          <wp:anchor distT="0" distB="0" distL="114300" distR="114300" simplePos="0" relativeHeight="251683840" behindDoc="0" locked="0" layoutInCell="1" allowOverlap="1" wp14:anchorId="2D5E1B66" wp14:editId="106176DB">
            <wp:simplePos x="0" y="0"/>
            <wp:positionH relativeFrom="margin">
              <wp:posOffset>-133350</wp:posOffset>
            </wp:positionH>
            <wp:positionV relativeFrom="margin">
              <wp:posOffset>986790</wp:posOffset>
            </wp:positionV>
            <wp:extent cx="2966400" cy="2952000"/>
            <wp:effectExtent l="0" t="0" r="5715" b="1270"/>
            <wp:wrapSquare wrapText="bothSides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3C586" w14:textId="3B039427" w:rsidR="00946794" w:rsidRDefault="009447B8">
      <w:pPr>
        <w:jc w:val="both"/>
      </w:pPr>
      <w:r w:rsidRPr="007C5DD4">
        <w:rPr>
          <w:rFonts w:ascii="Calibri" w:eastAsia="Calibri" w:hAnsi="Calibri" w:cs="Calibri"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E8F304D" wp14:editId="4BCD433A">
            <wp:simplePos x="0" y="0"/>
            <wp:positionH relativeFrom="margin">
              <wp:posOffset>3065780</wp:posOffset>
            </wp:positionH>
            <wp:positionV relativeFrom="margin">
              <wp:posOffset>1551940</wp:posOffset>
            </wp:positionV>
            <wp:extent cx="3088800" cy="197280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/>
                    <a:stretch/>
                  </pic:blipFill>
                  <pic:spPr bwMode="auto">
                    <a:xfrm>
                      <a:off x="0" y="0"/>
                      <a:ext cx="30888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D6A17" w14:textId="4BE21319" w:rsidR="00946794" w:rsidRDefault="00946794">
      <w:pPr>
        <w:jc w:val="both"/>
      </w:pPr>
    </w:p>
    <w:p w14:paraId="5B17A5DD" w14:textId="1D7F8AC8" w:rsidR="007C5DD4" w:rsidRPr="009447B8" w:rsidRDefault="007C5DD4" w:rsidP="009447B8">
      <w:pPr>
        <w:jc w:val="both"/>
        <w:rPr>
          <w:rFonts w:ascii="Calibri" w:eastAsia="Calibri" w:hAnsi="Calibri" w:cs="Calibri"/>
          <w:b/>
          <w:bCs/>
          <w:sz w:val="40"/>
          <w:szCs w:val="40"/>
        </w:rPr>
      </w:pPr>
    </w:p>
    <w:p w14:paraId="010532B6" w14:textId="77777777" w:rsidR="007C5DD4" w:rsidRDefault="007C5DD4">
      <w:pPr>
        <w:jc w:val="both"/>
        <w:rPr>
          <w:rFonts w:ascii="Calibri" w:eastAsia="Calibri" w:hAnsi="Calibri" w:cs="Calibri"/>
        </w:rPr>
      </w:pPr>
    </w:p>
    <w:p w14:paraId="56E583AD" w14:textId="639B3F07" w:rsidR="007C5DD4" w:rsidRPr="009447B8" w:rsidRDefault="007C5DD4">
      <w:pPr>
        <w:jc w:val="both"/>
        <w:rPr>
          <w:rFonts w:ascii="Calibri" w:eastAsia="Calibri" w:hAnsi="Calibri" w:cs="Calibri"/>
          <w:b/>
          <w:bCs/>
          <w:sz w:val="16"/>
          <w:szCs w:val="16"/>
          <w:u w:val="single"/>
        </w:rPr>
      </w:pP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>Návod k</w:t>
      </w:r>
      <w:r w:rsidR="00CD2F73"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> </w:t>
      </w: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>obsluze</w:t>
      </w:r>
    </w:p>
    <w:p w14:paraId="5DAD1E36" w14:textId="55C7AAC2" w:rsidR="00CD2F73" w:rsidRPr="009447B8" w:rsidRDefault="00CD2F73" w:rsidP="00CD2F73">
      <w:pPr>
        <w:pStyle w:val="FormtovanvHTML"/>
        <w:shd w:val="clear" w:color="auto" w:fill="F8F9FA"/>
        <w:rPr>
          <w:rFonts w:ascii="Calibri" w:hAnsi="Calibri" w:cs="Calibri"/>
          <w:color w:val="222222"/>
          <w:sz w:val="16"/>
          <w:szCs w:val="16"/>
          <w:lang w:val="cs-CZ"/>
        </w:rPr>
      </w:pPr>
      <w:r w:rsidRPr="009447B8">
        <w:rPr>
          <w:rFonts w:ascii="Calibri" w:hAnsi="Calibri" w:cs="Calibri"/>
          <w:color w:val="222222"/>
          <w:sz w:val="16"/>
          <w:szCs w:val="16"/>
          <w:lang w:val="cs-CZ"/>
        </w:rPr>
        <w:t>Děkujeme, že jste si vybrali náš výrobek mají. Doufáme, že se vám zařízení bude líbit. Důležité poznámky pro vaši bezpečnost jsou speciálně označeny. Dodržujte tyto pokyny, aby nedošlo k nehodám a poškození zařízení.</w:t>
      </w:r>
    </w:p>
    <w:p w14:paraId="383B9546" w14:textId="4411E0FC" w:rsidR="00CD2F73" w:rsidRPr="009447B8" w:rsidRDefault="00CD2F73" w:rsidP="00CD2F73">
      <w:pPr>
        <w:pStyle w:val="FormtovanvHTML"/>
        <w:shd w:val="clear" w:color="auto" w:fill="F8F9FA"/>
        <w:rPr>
          <w:rFonts w:ascii="Calibri" w:hAnsi="Calibri" w:cs="Calibri"/>
          <w:color w:val="222222"/>
          <w:sz w:val="16"/>
          <w:szCs w:val="16"/>
          <w:lang w:val="cs-CZ"/>
        </w:rPr>
      </w:pPr>
      <w:r w:rsidRPr="009447B8">
        <w:rPr>
          <w:rFonts w:ascii="Calibri" w:hAnsi="Calibri" w:cs="Calibri"/>
          <w:color w:val="222222"/>
          <w:sz w:val="16"/>
          <w:szCs w:val="16"/>
          <w:lang w:val="cs-CZ"/>
        </w:rPr>
        <w:t>POZOR: Varuje před nebezpečím pro vaše zdraví a rizika</w:t>
      </w:r>
    </w:p>
    <w:p w14:paraId="7CF10C12" w14:textId="41AFEC9E" w:rsidR="00CD2F73" w:rsidRPr="009447B8" w:rsidRDefault="00CD2F73" w:rsidP="00CD2F73">
      <w:pPr>
        <w:pStyle w:val="FormtovanvHTML"/>
        <w:shd w:val="clear" w:color="auto" w:fill="F8F9FA"/>
        <w:rPr>
          <w:rFonts w:ascii="Calibri" w:hAnsi="Calibri" w:cs="Calibri"/>
          <w:color w:val="222222"/>
          <w:sz w:val="16"/>
          <w:szCs w:val="16"/>
          <w:lang w:val="cs-CZ"/>
        </w:rPr>
      </w:pPr>
      <w:r w:rsidRPr="009447B8">
        <w:rPr>
          <w:rFonts w:ascii="Calibri" w:hAnsi="Calibri" w:cs="Calibri"/>
          <w:color w:val="222222"/>
          <w:sz w:val="16"/>
          <w:szCs w:val="16"/>
          <w:lang w:val="cs-CZ"/>
        </w:rPr>
        <w:t xml:space="preserve">VAROVÁNÍ: </w:t>
      </w:r>
      <w:r w:rsidRPr="009447B8">
        <w:rPr>
          <w:rFonts w:ascii="Calibri" w:hAnsi="Calibri" w:cs="Calibri"/>
          <w:color w:val="222222"/>
          <w:sz w:val="16"/>
          <w:szCs w:val="16"/>
          <w:shd w:val="clear" w:color="auto" w:fill="F8F9FA"/>
        </w:rPr>
        <w:t xml:space="preserve">Označuje nebezpečí pro zařízení nebo jiné objekty. </w:t>
      </w:r>
    </w:p>
    <w:p w14:paraId="309A1230" w14:textId="0EA2A779" w:rsidR="00CD2F73" w:rsidRPr="009447B8" w:rsidRDefault="00CD2F73" w:rsidP="00CD2F73">
      <w:pPr>
        <w:pStyle w:val="FormtovanvHTML"/>
        <w:shd w:val="clear" w:color="auto" w:fill="F8F9FA"/>
        <w:rPr>
          <w:rFonts w:ascii="Calibri" w:hAnsi="Calibri" w:cs="Calibri"/>
          <w:color w:val="222222"/>
          <w:sz w:val="16"/>
          <w:szCs w:val="16"/>
        </w:rPr>
      </w:pPr>
      <w:r w:rsidRPr="009447B8">
        <w:rPr>
          <w:rFonts w:ascii="Calibri" w:hAnsi="Calibri" w:cs="Calibri"/>
          <w:color w:val="222222"/>
          <w:sz w:val="16"/>
          <w:szCs w:val="16"/>
          <w:lang w:val="cs-CZ"/>
        </w:rPr>
        <w:t xml:space="preserve">POZNÁMKA: </w:t>
      </w:r>
      <w:r w:rsidRPr="009447B8">
        <w:rPr>
          <w:rFonts w:ascii="Calibri" w:hAnsi="Calibri" w:cs="Calibri"/>
          <w:color w:val="222222"/>
          <w:sz w:val="16"/>
          <w:szCs w:val="16"/>
          <w:shd w:val="clear" w:color="auto" w:fill="F8F9FA"/>
        </w:rPr>
        <w:t>Upozorní na tipy a informace pro vás.</w:t>
      </w:r>
    </w:p>
    <w:p w14:paraId="2D327ED5" w14:textId="77777777" w:rsidR="00CD2F73" w:rsidRPr="009447B8" w:rsidRDefault="00CD2F73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28457966" w14:textId="50DF179B" w:rsidR="00946794" w:rsidRPr="009447B8" w:rsidRDefault="000506CD">
      <w:pPr>
        <w:jc w:val="both"/>
        <w:rPr>
          <w:rFonts w:ascii="Calibri" w:eastAsia="Calibri" w:hAnsi="Calibri" w:cs="Calibri"/>
          <w:sz w:val="16"/>
          <w:szCs w:val="16"/>
          <w:u w:val="single"/>
        </w:rPr>
      </w:pPr>
      <w:r w:rsidRPr="009447B8">
        <w:rPr>
          <w:rFonts w:ascii="Calibri" w:eastAsia="Calibri" w:hAnsi="Calibri" w:cs="Calibri"/>
          <w:sz w:val="16"/>
          <w:szCs w:val="16"/>
          <w:u w:val="single"/>
        </w:rPr>
        <w:t>Vybalení</w:t>
      </w:r>
    </w:p>
    <w:p w14:paraId="61098BA7" w14:textId="77777777" w:rsidR="007C5DD4" w:rsidRPr="009447B8" w:rsidRDefault="007C5DD4" w:rsidP="007C5D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alibri" w:eastAsia="Times New Roman" w:hAnsi="Calibri" w:cs="Calibri"/>
          <w:color w:val="222222"/>
          <w:sz w:val="16"/>
          <w:szCs w:val="16"/>
          <w:bdr w:val="none" w:sz="0" w:space="0" w:color="auto"/>
        </w:rPr>
      </w:pPr>
      <w:r w:rsidRPr="009447B8">
        <w:rPr>
          <w:rFonts w:ascii="Calibri" w:eastAsia="Times New Roman" w:hAnsi="Calibri" w:cs="Calibri"/>
          <w:color w:val="222222"/>
          <w:sz w:val="16"/>
          <w:szCs w:val="16"/>
          <w:bdr w:val="none" w:sz="0" w:space="0" w:color="auto"/>
        </w:rPr>
        <w:t>1. Vyjměte zařízení z obalu.</w:t>
      </w:r>
    </w:p>
    <w:p w14:paraId="0C1CA36A" w14:textId="523431DA" w:rsidR="007C5DD4" w:rsidRPr="009447B8" w:rsidRDefault="007C5DD4" w:rsidP="007C5D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alibri" w:eastAsia="Times New Roman" w:hAnsi="Calibri" w:cs="Calibri"/>
          <w:color w:val="222222"/>
          <w:sz w:val="16"/>
          <w:szCs w:val="16"/>
          <w:bdr w:val="none" w:sz="0" w:space="0" w:color="auto"/>
        </w:rPr>
      </w:pPr>
      <w:r w:rsidRPr="009447B8">
        <w:rPr>
          <w:rFonts w:ascii="Calibri" w:eastAsia="Times New Roman" w:hAnsi="Calibri" w:cs="Calibri"/>
          <w:color w:val="222222"/>
          <w:sz w:val="16"/>
          <w:szCs w:val="16"/>
          <w:bdr w:val="none" w:sz="0" w:space="0" w:color="auto"/>
        </w:rPr>
        <w:t>2. Odstraňte veškerý obalový materiál, např fólie, výplně, držáky kabelů a kartonové obaly.</w:t>
      </w:r>
    </w:p>
    <w:p w14:paraId="41B5CE55" w14:textId="77777777" w:rsidR="007C5DD4" w:rsidRPr="009447B8" w:rsidRDefault="007C5DD4" w:rsidP="007C5D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alibri" w:eastAsia="Times New Roman" w:hAnsi="Calibri" w:cs="Calibri"/>
          <w:color w:val="222222"/>
          <w:sz w:val="16"/>
          <w:szCs w:val="16"/>
          <w:bdr w:val="none" w:sz="0" w:space="0" w:color="auto"/>
        </w:rPr>
      </w:pPr>
      <w:r w:rsidRPr="009447B8">
        <w:rPr>
          <w:rFonts w:ascii="Calibri" w:eastAsia="Times New Roman" w:hAnsi="Calibri" w:cs="Calibri"/>
          <w:color w:val="222222"/>
          <w:sz w:val="16"/>
          <w:szCs w:val="16"/>
          <w:bdr w:val="none" w:sz="0" w:space="0" w:color="auto"/>
        </w:rPr>
        <w:t>3. Zkontrolujte úplnost dodávky.</w:t>
      </w:r>
    </w:p>
    <w:p w14:paraId="53B50DC5" w14:textId="37696B83" w:rsidR="007C5DD4" w:rsidRPr="009447B8" w:rsidRDefault="007C5DD4" w:rsidP="007C5D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rPr>
          <w:rFonts w:ascii="Calibri" w:eastAsia="Times New Roman" w:hAnsi="Calibri" w:cs="Calibri"/>
          <w:color w:val="222222"/>
          <w:sz w:val="16"/>
          <w:szCs w:val="16"/>
          <w:bdr w:val="none" w:sz="0" w:space="0" w:color="auto"/>
        </w:rPr>
      </w:pPr>
      <w:r w:rsidRPr="009447B8">
        <w:rPr>
          <w:rFonts w:ascii="Calibri" w:eastAsia="Times New Roman" w:hAnsi="Calibri" w:cs="Calibri"/>
          <w:color w:val="222222"/>
          <w:sz w:val="16"/>
          <w:szCs w:val="16"/>
          <w:bdr w:val="none" w:sz="0" w:space="0" w:color="auto"/>
        </w:rPr>
        <w:t>4. Pokud je obsah balení neúplný nebo poškozený vraťte ji ihned prodejci.</w:t>
      </w:r>
    </w:p>
    <w:p w14:paraId="0A4B8970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b/>
          <w:bCs/>
          <w:sz w:val="16"/>
          <w:szCs w:val="16"/>
          <w:u w:val="single"/>
        </w:rPr>
      </w:pP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>Všeobecné bezpečnostní pokyny</w:t>
      </w:r>
    </w:p>
    <w:p w14:paraId="0EE44FB4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Tento spotřebič mohou používat děti ve věku 8 let a starší a osoby se sníženými fyzickými, smyslovými nebo mentálními schopnostmi nebo s nedostatkem zkušeností a znalostí, pokud jsou pod dozorem nebo byly poučeny o používání spotřebiče bezpečným způsobem a rozumí případným nebezpečím. Čištění a údržbu prováděnou uživatelem nesmějí vykonávat děti, pokud nejsou starší 8 let a pod dozorem. Děti si se spotřebičem nesmějí hrát. Spotřebič a jeho síťový kabel udržujte mimo dosah dětí mladších 8 let.</w:t>
      </w:r>
    </w:p>
    <w:p w14:paraId="67D260D7" w14:textId="6520BC4B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■ Tento spotřebič je určen pouze pro použití v </w:t>
      </w:r>
      <w:r w:rsidR="007C5DD4" w:rsidRPr="009447B8">
        <w:rPr>
          <w:rFonts w:ascii="Calibri" w:eastAsia="Calibri" w:hAnsi="Calibri" w:cs="Calibri"/>
          <w:sz w:val="16"/>
          <w:szCs w:val="16"/>
        </w:rPr>
        <w:t>domácnosti</w:t>
      </w:r>
      <w:r w:rsidRPr="009447B8">
        <w:rPr>
          <w:rFonts w:ascii="Calibri" w:eastAsia="Calibri" w:hAnsi="Calibri" w:cs="Calibri"/>
          <w:sz w:val="16"/>
          <w:szCs w:val="16"/>
        </w:rPr>
        <w:t>. Není určen pro použití v prostorách, jako jsou:</w:t>
      </w:r>
    </w:p>
    <w:p w14:paraId="0CD9F7A4" w14:textId="02076B41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– kuchyňské kouty pro personál v obchodech, kancelářích a </w:t>
      </w:r>
      <w:r w:rsidR="007C5DD4" w:rsidRPr="009447B8">
        <w:rPr>
          <w:rFonts w:ascii="Calibri" w:eastAsia="Calibri" w:hAnsi="Calibri" w:cs="Calibri"/>
          <w:sz w:val="16"/>
          <w:szCs w:val="16"/>
        </w:rPr>
        <w:t>ostatních</w:t>
      </w:r>
      <w:r w:rsidRPr="009447B8">
        <w:rPr>
          <w:rFonts w:ascii="Calibri" w:eastAsia="Calibri" w:hAnsi="Calibri" w:cs="Calibri"/>
          <w:sz w:val="16"/>
          <w:szCs w:val="16"/>
        </w:rPr>
        <w:t xml:space="preserve"> </w:t>
      </w:r>
      <w:r w:rsidR="007C5DD4" w:rsidRPr="009447B8">
        <w:rPr>
          <w:rFonts w:ascii="Calibri" w:eastAsia="Calibri" w:hAnsi="Calibri" w:cs="Calibri"/>
          <w:sz w:val="16"/>
          <w:szCs w:val="16"/>
        </w:rPr>
        <w:t>pracovištích</w:t>
      </w:r>
      <w:r w:rsidRPr="009447B8">
        <w:rPr>
          <w:rFonts w:ascii="Calibri" w:eastAsia="Calibri" w:hAnsi="Calibri" w:cs="Calibri"/>
          <w:sz w:val="16"/>
          <w:szCs w:val="16"/>
        </w:rPr>
        <w:t>; – zemědělské farmy;</w:t>
      </w:r>
    </w:p>
    <w:p w14:paraId="20FE18C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– hotelové nebo motelové pokoje a jiné obytné prostory;</w:t>
      </w:r>
    </w:p>
    <w:p w14:paraId="4F089D9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– podniky zajišťující nocleh se snídaní.</w:t>
      </w:r>
    </w:p>
    <w:p w14:paraId="1891D4BD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Spotřebič slouží k tepelné úpravě potravin. Nepoužívejte jej k jiným účelům, než ke kterým je určen.</w:t>
      </w:r>
    </w:p>
    <w:p w14:paraId="2D9B2350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Spotřebič neumísťujte na parapety oken, odkapávací desku dřezu, nestabilní povrchy, elektrický nebo plynový vařič nebo do jeho blízkosti. Spotřebič umísťujte pouze na stabilní, rovný a suchý</w:t>
      </w:r>
    </w:p>
    <w:p w14:paraId="33A686EF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povrch.</w:t>
      </w:r>
    </w:p>
    <w:p w14:paraId="1693549F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Před připojením spotřebiče k síťové zásuvce se ujistěte, že se napětí uvedené na jeho typovém štítku</w:t>
      </w:r>
    </w:p>
    <w:p w14:paraId="2D220A6A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shoduje s elektrickým napětím zásuvky. Spotřebič připojujte pouze k řádně uzemněné zásuvce.</w:t>
      </w:r>
    </w:p>
    <w:p w14:paraId="0DF6564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Upozornění:</w:t>
      </w:r>
    </w:p>
    <w:p w14:paraId="3E57DBF9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Tento spotřebič není určen k ovládání prostřednictvím programátoru, vnějšího časového spínače nebo dálkového ovládání.</w:t>
      </w:r>
    </w:p>
    <w:p w14:paraId="4B9EA990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Spotřebič používejte pouze s originálním příslušenstvím výrobce.</w:t>
      </w:r>
    </w:p>
    <w:p w14:paraId="20DBC571" w14:textId="10F70B8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■ </w:t>
      </w:r>
      <w:r w:rsidR="009657BD" w:rsidRPr="009447B8">
        <w:rPr>
          <w:rFonts w:ascii="Calibri" w:eastAsia="Calibri" w:hAnsi="Calibri" w:cs="Calibri"/>
          <w:sz w:val="16"/>
          <w:szCs w:val="16"/>
        </w:rPr>
        <w:t>Spotřebič nepoužívejte v blízkosti hořlavých materiálů, jako</w:t>
      </w:r>
      <w:r w:rsidR="00F303AA" w:rsidRPr="009447B8">
        <w:rPr>
          <w:rFonts w:ascii="Calibri" w:eastAsia="Calibri" w:hAnsi="Calibri" w:cs="Calibri"/>
          <w:sz w:val="16"/>
          <w:szCs w:val="16"/>
        </w:rPr>
        <w:t xml:space="preserve"> </w:t>
      </w:r>
      <w:r w:rsidR="009657BD" w:rsidRPr="009447B8">
        <w:rPr>
          <w:rFonts w:ascii="Calibri" w:eastAsia="Calibri" w:hAnsi="Calibri" w:cs="Calibri"/>
          <w:sz w:val="16"/>
          <w:szCs w:val="16"/>
        </w:rPr>
        <w:t>jsou</w:t>
      </w:r>
      <w:r w:rsidR="00F303AA" w:rsidRPr="009447B8">
        <w:rPr>
          <w:rFonts w:ascii="Calibri" w:eastAsia="Calibri" w:hAnsi="Calibri" w:cs="Calibri"/>
          <w:sz w:val="16"/>
          <w:szCs w:val="16"/>
        </w:rPr>
        <w:t xml:space="preserve"> </w:t>
      </w:r>
      <w:r w:rsidR="009657BD" w:rsidRPr="009447B8">
        <w:rPr>
          <w:rFonts w:ascii="Calibri" w:eastAsia="Calibri" w:hAnsi="Calibri" w:cs="Calibri"/>
          <w:sz w:val="16"/>
          <w:szCs w:val="16"/>
        </w:rPr>
        <w:t>záclony, utěrky</w:t>
      </w:r>
      <w:r w:rsidR="00F303AA" w:rsidRPr="009447B8">
        <w:rPr>
          <w:rFonts w:ascii="Calibri" w:eastAsia="Calibri" w:hAnsi="Calibri" w:cs="Calibri"/>
          <w:sz w:val="16"/>
          <w:szCs w:val="16"/>
        </w:rPr>
        <w:t xml:space="preserve"> </w:t>
      </w:r>
      <w:r w:rsidR="009657BD" w:rsidRPr="009447B8">
        <w:rPr>
          <w:rFonts w:ascii="Calibri" w:eastAsia="Calibri" w:hAnsi="Calibri" w:cs="Calibri"/>
          <w:sz w:val="16"/>
          <w:szCs w:val="16"/>
        </w:rPr>
        <w:t>na</w:t>
      </w:r>
      <w:r w:rsidR="00F303AA" w:rsidRPr="009447B8">
        <w:rPr>
          <w:rFonts w:ascii="Calibri" w:eastAsia="Calibri" w:hAnsi="Calibri" w:cs="Calibri"/>
          <w:sz w:val="16"/>
          <w:szCs w:val="16"/>
        </w:rPr>
        <w:t xml:space="preserve"> </w:t>
      </w:r>
      <w:r w:rsidR="009657BD" w:rsidRPr="009447B8">
        <w:rPr>
          <w:rFonts w:ascii="Calibri" w:eastAsia="Calibri" w:hAnsi="Calibri" w:cs="Calibri"/>
          <w:sz w:val="16"/>
          <w:szCs w:val="16"/>
        </w:rPr>
        <w:t>nádobí, dřevěné</w:t>
      </w:r>
    </w:p>
    <w:p w14:paraId="2A32488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povrchy apod.</w:t>
      </w:r>
    </w:p>
    <w:p w14:paraId="66146F80" w14:textId="03BB5A12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■ </w:t>
      </w:r>
      <w:r w:rsidR="009657BD" w:rsidRPr="009447B8">
        <w:rPr>
          <w:rFonts w:ascii="Calibri" w:eastAsia="Calibri" w:hAnsi="Calibri" w:cs="Calibri"/>
          <w:sz w:val="16"/>
          <w:szCs w:val="16"/>
        </w:rPr>
        <w:t>Při</w:t>
      </w:r>
      <w:r w:rsidRPr="009447B8">
        <w:rPr>
          <w:rFonts w:ascii="Calibri" w:eastAsia="Calibri" w:hAnsi="Calibri" w:cs="Calibri"/>
          <w:sz w:val="16"/>
          <w:szCs w:val="16"/>
        </w:rPr>
        <w:t xml:space="preserve"> provozu </w:t>
      </w:r>
      <w:r w:rsidR="009657BD" w:rsidRPr="009447B8">
        <w:rPr>
          <w:rFonts w:ascii="Calibri" w:eastAsia="Calibri" w:hAnsi="Calibri" w:cs="Calibri"/>
          <w:sz w:val="16"/>
          <w:szCs w:val="16"/>
        </w:rPr>
        <w:t>musí</w:t>
      </w:r>
      <w:r w:rsidRPr="009447B8">
        <w:rPr>
          <w:rFonts w:ascii="Calibri" w:eastAsia="Calibri" w:hAnsi="Calibri" w:cs="Calibri"/>
          <w:sz w:val="16"/>
          <w:szCs w:val="16"/>
        </w:rPr>
        <w:t xml:space="preserve">́ </w:t>
      </w:r>
      <w:r w:rsidR="009657BD" w:rsidRPr="009447B8">
        <w:rPr>
          <w:rFonts w:ascii="Calibri" w:eastAsia="Calibri" w:hAnsi="Calibri" w:cs="Calibri"/>
          <w:sz w:val="16"/>
          <w:szCs w:val="16"/>
        </w:rPr>
        <w:t>byt</w:t>
      </w:r>
      <w:r w:rsidRPr="009447B8">
        <w:rPr>
          <w:rFonts w:ascii="Calibri" w:eastAsia="Calibri" w:hAnsi="Calibri" w:cs="Calibri"/>
          <w:sz w:val="16"/>
          <w:szCs w:val="16"/>
        </w:rPr>
        <w:t xml:space="preserve"> </w:t>
      </w:r>
      <w:r w:rsidR="009657BD" w:rsidRPr="009447B8">
        <w:rPr>
          <w:rFonts w:ascii="Calibri" w:eastAsia="Calibri" w:hAnsi="Calibri" w:cs="Calibri"/>
          <w:sz w:val="16"/>
          <w:szCs w:val="16"/>
        </w:rPr>
        <w:t>ponechán</w:t>
      </w:r>
      <w:r w:rsidRPr="009447B8">
        <w:rPr>
          <w:rFonts w:ascii="Calibri" w:eastAsia="Calibri" w:hAnsi="Calibri" w:cs="Calibri"/>
          <w:sz w:val="16"/>
          <w:szCs w:val="16"/>
        </w:rPr>
        <w:t xml:space="preserve"> po všech stranách spotřebiče volný prostor alespoň 15 cm pro</w:t>
      </w:r>
    </w:p>
    <w:p w14:paraId="39067E4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zajištění dostatečné cirkulace vzduchu. Na spotřebič neodkládejte žádné předměty a nezakrývejte</w:t>
      </w:r>
    </w:p>
    <w:p w14:paraId="49266E03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ventilační otvory.</w:t>
      </w:r>
    </w:p>
    <w:p w14:paraId="6257403B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Vyvarujte se kontaktu s horkou párou, která se uvolňuje z ventilačních otvorů během provozu</w:t>
      </w:r>
    </w:p>
    <w:p w14:paraId="4847FACA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spotřebiče.</w:t>
      </w:r>
    </w:p>
    <w:p w14:paraId="0C6CEBAE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Vyjímatelný koš nenaplňujte nad rysku MAX. Dbejte na to, aby potraviny, které jsou vloženy ve</w:t>
      </w:r>
    </w:p>
    <w:p w14:paraId="499A32F3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vyjímatelném koši, nepřišly do kontaktu s topným tělesem.</w:t>
      </w:r>
    </w:p>
    <w:p w14:paraId="3BA16BB8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Vyjímatelnou nádobu nenaplňujte olejem. Naplnění nádoby olejem může představovat riziko</w:t>
      </w:r>
    </w:p>
    <w:p w14:paraId="3AAE4AB6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lastRenderedPageBreak/>
        <w:t>vzniku nebezpečné situace. Zdravý způsob fritování je založen na principu cirkulace horkého vzduchu, který nevyžaduje použití oleje. Malé množství oleje lze přidat pouze pro dochucení potravin.</w:t>
      </w:r>
    </w:p>
    <w:p w14:paraId="4B74EBED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 ■ Ve spotřebiči nepřipravujte potraviny s vysokým obsahem tuku.</w:t>
      </w:r>
    </w:p>
    <w:p w14:paraId="5F8BCBB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Je-li spotřebič v provozu, teplota přístupných povrchů může být vyšší. Nedotýkejte se zahřátého povrchu. Jinak může dojít k popálení. K vyjmutí a přenášení zahřáté nádoby a koše používejte rukojeť. Zahřátou nádobu a koš odkládejte pouze na tepluvzdorné povrchy. Po vysunutí nádoby ze spotřebiče dbejte zvýšené opatrnosti, aby nedošlo k opaření horkou párou, která se uvolňuje z potravin.</w:t>
      </w:r>
    </w:p>
    <w:p w14:paraId="11125B63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Pokud dojde ke vznícení potravin uvnitř spotřebiče, okamžitě jej vypněte nastavením časovače do polohy 0 a odpojte jej od síťové zásuvky. Před vyjmutím nádoby vyčkejte, než zmizí kouř, který vystupuje z ventilačních otvorů.</w:t>
      </w:r>
    </w:p>
    <w:p w14:paraId="084891C7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Do zahřáté nádoby nelijte ledově studenou vodu.</w:t>
      </w:r>
    </w:p>
    <w:p w14:paraId="630D243B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Spotřebič vždy vypněte a odpojte od síťové zásuvky, pokud jej necháváte bez dozoru, pokud jej</w:t>
      </w:r>
    </w:p>
    <w:p w14:paraId="0A33DA55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nebudete používat, před přemístěním a čištěním. Před přemístěním a čištěním nechejte spotřebič</w:t>
      </w:r>
    </w:p>
    <w:p w14:paraId="024B9BC4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vychladnout.</w:t>
      </w:r>
    </w:p>
    <w:p w14:paraId="29A35A1D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Spotřebič neponořujte do vody ani jiné tekutiny.</w:t>
      </w:r>
    </w:p>
    <w:p w14:paraId="7AC4CEF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Na síťový kabel nepokládejte těžké předměty. Dbejte na to, aby síťový kabel nevisel přes okraj stolu</w:t>
      </w:r>
    </w:p>
    <w:p w14:paraId="6B440489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nebo aby se nedotýkal horkého povrchu.</w:t>
      </w:r>
    </w:p>
    <w:p w14:paraId="2B6EE7E5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Spotřebič odpojujte od síťové zásuvky tahem za zástrčku síťového kabelu, nikoli za síťový kabel.</w:t>
      </w:r>
    </w:p>
    <w:p w14:paraId="58C2F3DD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Jinak by mohlo dojít k poškození síťového kabelu nebo zásuvky.</w:t>
      </w:r>
    </w:p>
    <w:p w14:paraId="4A123D8D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Pokud je síťový kabel poškozen, jeho výměnu svěřte odbornému servisnímu středisku. Spotřebič</w:t>
      </w:r>
    </w:p>
    <w:p w14:paraId="38D02303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s poškozeným síťovým kabelem je zakázáno používat.</w:t>
      </w:r>
    </w:p>
    <w:p w14:paraId="23DC0D4C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■ Abyste se vyvarovali nebezpečí úrazu elektrickým proudem, neopravujte spotřebič sami ani jej nijak</w:t>
      </w:r>
    </w:p>
    <w:p w14:paraId="4BF6E2F7" w14:textId="7B045520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neupravujte. Veškeré opravy svěřte autorizovanému servisnímu středisku. Zásahem do spotřebiče se vystavujete riziku ztráty zákonného práva z vadného plnění, případně záruky za jakost.</w:t>
      </w:r>
    </w:p>
    <w:p w14:paraId="04092E78" w14:textId="1FB4430C" w:rsidR="00A17681" w:rsidRPr="009447B8" w:rsidRDefault="00A17681" w:rsidP="00A17681">
      <w:pPr>
        <w:pStyle w:val="FormtovanvHTML"/>
        <w:shd w:val="clear" w:color="auto" w:fill="F8F9FA"/>
        <w:spacing w:line="540" w:lineRule="atLeast"/>
        <w:rPr>
          <w:rFonts w:ascii="Calibri" w:hAnsi="Calibri" w:cs="Calibri"/>
          <w:b/>
          <w:bCs/>
          <w:color w:val="222222"/>
          <w:sz w:val="16"/>
          <w:szCs w:val="16"/>
          <w:u w:val="single"/>
          <w:lang w:val="cs-CZ"/>
        </w:rPr>
      </w:pPr>
      <w:r w:rsidRPr="009447B8">
        <w:rPr>
          <w:rFonts w:ascii="Calibri" w:hAnsi="Calibri" w:cs="Calibri"/>
          <w:b/>
          <w:bCs/>
          <w:color w:val="222222"/>
          <w:sz w:val="16"/>
          <w:szCs w:val="16"/>
          <w:u w:val="single"/>
          <w:shd w:val="clear" w:color="auto" w:fill="FFFFFF" w:themeFill="background1"/>
          <w:lang w:val="cs-CZ"/>
        </w:rPr>
        <w:t>Přehled ovládacích prvků /dodávky</w:t>
      </w:r>
    </w:p>
    <w:p w14:paraId="5A73B6D9" w14:textId="38C9CF21" w:rsidR="00946794" w:rsidRPr="009447B8" w:rsidRDefault="00946794">
      <w:pPr>
        <w:spacing w:before="0" w:after="0"/>
        <w:jc w:val="both"/>
        <w:rPr>
          <w:sz w:val="16"/>
          <w:szCs w:val="16"/>
        </w:rPr>
      </w:pPr>
    </w:p>
    <w:p w14:paraId="015BD5B1" w14:textId="174AEA42" w:rsidR="00A17681" w:rsidRPr="009447B8" w:rsidRDefault="00A17681">
      <w:pPr>
        <w:spacing w:before="0" w:after="0"/>
        <w:jc w:val="both"/>
        <w:rPr>
          <w:rFonts w:ascii="Arial" w:hAnsi="Arial" w:cs="Arial"/>
          <w:b/>
          <w:bCs/>
          <w:color w:val="222222"/>
          <w:sz w:val="16"/>
          <w:szCs w:val="16"/>
          <w:shd w:val="clear" w:color="auto" w:fill="F8F9FA"/>
        </w:rPr>
      </w:pPr>
      <w:r w:rsidRPr="009447B8">
        <w:rPr>
          <w:b/>
          <w:bCs/>
          <w:sz w:val="16"/>
          <w:szCs w:val="16"/>
        </w:rPr>
        <w:br/>
      </w:r>
      <w:r w:rsidRPr="009447B8">
        <w:rPr>
          <w:rFonts w:ascii="Arial" w:hAnsi="Arial" w:cs="Arial"/>
          <w:b/>
          <w:bCs/>
          <w:color w:val="222222"/>
          <w:sz w:val="16"/>
          <w:szCs w:val="16"/>
          <w:shd w:val="clear" w:color="auto" w:fill="F8F9FA"/>
        </w:rPr>
        <w:t xml:space="preserve">Obrázek A </w:t>
      </w:r>
    </w:p>
    <w:p w14:paraId="28254CFF" w14:textId="6F73D106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>1 otvor pro přívod vzduchu</w:t>
      </w:r>
    </w:p>
    <w:p w14:paraId="52933FF3" w14:textId="2334C754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2 otvor pro odvod vzduchu </w:t>
      </w:r>
    </w:p>
    <w:p w14:paraId="274CFA07" w14:textId="5BE4D44B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3 skříň </w:t>
      </w:r>
    </w:p>
    <w:p w14:paraId="59ACCA5E" w14:textId="54DC6CF6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>4 kolektor s vnitřním košem</w:t>
      </w:r>
    </w:p>
    <w:p w14:paraId="3160468A" w14:textId="1C4A98A9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5 držadlo koše </w:t>
      </w:r>
    </w:p>
    <w:p w14:paraId="004DBE8D" w14:textId="2033A41E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6 Kryt pro odblokovací tlačítko, které je pod ním </w:t>
      </w:r>
    </w:p>
    <w:p w14:paraId="5EDB267A" w14:textId="55C8760C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>7 ovládací panel</w:t>
      </w:r>
    </w:p>
    <w:p w14:paraId="243A78B4" w14:textId="14D34634" w:rsidR="00946794" w:rsidRPr="009447B8" w:rsidRDefault="00A17681">
      <w:pPr>
        <w:spacing w:before="0" w:after="0"/>
        <w:jc w:val="both"/>
        <w:rPr>
          <w:sz w:val="16"/>
          <w:szCs w:val="16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>8 displej</w:t>
      </w:r>
    </w:p>
    <w:p w14:paraId="72354B02" w14:textId="0BCD7DF4" w:rsidR="00946794" w:rsidRPr="009447B8" w:rsidRDefault="00946794">
      <w:pPr>
        <w:spacing w:before="0" w:after="0"/>
        <w:jc w:val="both"/>
        <w:rPr>
          <w:sz w:val="16"/>
          <w:szCs w:val="16"/>
        </w:rPr>
      </w:pPr>
    </w:p>
    <w:p w14:paraId="14720800" w14:textId="44180DD0" w:rsidR="00A17681" w:rsidRPr="009447B8" w:rsidRDefault="00A17681">
      <w:pPr>
        <w:spacing w:before="0" w:after="0"/>
        <w:jc w:val="both"/>
        <w:rPr>
          <w:b/>
          <w:bCs/>
          <w:sz w:val="16"/>
          <w:szCs w:val="16"/>
        </w:rPr>
      </w:pPr>
      <w:r w:rsidRPr="009447B8">
        <w:rPr>
          <w:b/>
          <w:bCs/>
          <w:sz w:val="16"/>
          <w:szCs w:val="16"/>
        </w:rPr>
        <w:t xml:space="preserve">Obrázek B: Symboly v ovládacím panelu  </w:t>
      </w:r>
    </w:p>
    <w:p w14:paraId="3E5D77F7" w14:textId="629FCFEB" w:rsidR="00A17681" w:rsidRPr="009447B8" w:rsidRDefault="00DC1073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66432" behindDoc="1" locked="0" layoutInCell="1" allowOverlap="1" wp14:anchorId="3A9D62D9" wp14:editId="49192AF0">
            <wp:simplePos x="0" y="0"/>
            <wp:positionH relativeFrom="margin">
              <wp:posOffset>640715</wp:posOffset>
            </wp:positionH>
            <wp:positionV relativeFrom="margin">
              <wp:posOffset>6827564</wp:posOffset>
            </wp:positionV>
            <wp:extent cx="175260" cy="1720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67456" behindDoc="1" locked="0" layoutInCell="1" allowOverlap="1" wp14:anchorId="6E7F04CA" wp14:editId="224F374A">
            <wp:simplePos x="0" y="0"/>
            <wp:positionH relativeFrom="margin">
              <wp:posOffset>705616</wp:posOffset>
            </wp:positionH>
            <wp:positionV relativeFrom="margin">
              <wp:posOffset>6979855</wp:posOffset>
            </wp:positionV>
            <wp:extent cx="152400" cy="1701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681" w:rsidRPr="009447B8">
        <w:rPr>
          <w:sz w:val="16"/>
          <w:szCs w:val="16"/>
        </w:rPr>
        <w:br/>
      </w:r>
      <w:r w:rsidR="00A17681"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9 kontrolka </w:t>
      </w:r>
    </w:p>
    <w:p w14:paraId="79992D2B" w14:textId="5782DC72" w:rsidR="00A17681" w:rsidRPr="009447B8" w:rsidRDefault="00DC1073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68480" behindDoc="1" locked="0" layoutInCell="1" allowOverlap="1" wp14:anchorId="4F9CA65C" wp14:editId="5D30978F">
            <wp:simplePos x="0" y="0"/>
            <wp:positionH relativeFrom="column">
              <wp:posOffset>725170</wp:posOffset>
            </wp:positionH>
            <wp:positionV relativeFrom="paragraph">
              <wp:posOffset>146685</wp:posOffset>
            </wp:positionV>
            <wp:extent cx="154940" cy="1327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" cy="13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681"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10 kontrolka </w:t>
      </w:r>
    </w:p>
    <w:p w14:paraId="00CB1AD2" w14:textId="65CBD3A2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>11 kontrolka</w:t>
      </w:r>
    </w:p>
    <w:p w14:paraId="7D2D9D4F" w14:textId="46E1EA2D" w:rsidR="00A17681" w:rsidRPr="009447B8" w:rsidRDefault="00DC1073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69504" behindDoc="1" locked="0" layoutInCell="1" allowOverlap="1" wp14:anchorId="15AEF0C3" wp14:editId="4439A500">
            <wp:simplePos x="0" y="0"/>
            <wp:positionH relativeFrom="column">
              <wp:posOffset>705463</wp:posOffset>
            </wp:positionH>
            <wp:positionV relativeFrom="paragraph">
              <wp:posOffset>33546</wp:posOffset>
            </wp:positionV>
            <wp:extent cx="161290" cy="116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681"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12 kontrolka </w:t>
      </w:r>
    </w:p>
    <w:p w14:paraId="3A18D522" w14:textId="69D74F2E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13 kontrolka </w:t>
      </w:r>
      <w:r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70528" behindDoc="1" locked="0" layoutInCell="1" allowOverlap="1" wp14:anchorId="04059419" wp14:editId="236B30D7">
            <wp:simplePos x="0" y="0"/>
            <wp:positionH relativeFrom="column">
              <wp:posOffset>727075</wp:posOffset>
            </wp:positionH>
            <wp:positionV relativeFrom="paragraph">
              <wp:posOffset>4445</wp:posOffset>
            </wp:positionV>
            <wp:extent cx="137160" cy="11239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A0D0D" w14:textId="68FB22C7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14 Tlačítko ° C </w:t>
      </w:r>
    </w:p>
    <w:p w14:paraId="0037E6C0" w14:textId="40F19590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15 kontrolka </w:t>
      </w:r>
      <w:r w:rsidR="009657BD"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71552" behindDoc="1" locked="0" layoutInCell="1" allowOverlap="1" wp14:anchorId="0F039C7E" wp14:editId="52002E00">
            <wp:simplePos x="0" y="0"/>
            <wp:positionH relativeFrom="column">
              <wp:posOffset>727075</wp:posOffset>
            </wp:positionH>
            <wp:positionV relativeFrom="paragraph">
              <wp:posOffset>-1270</wp:posOffset>
            </wp:positionV>
            <wp:extent cx="161290" cy="13017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1E1D1" w14:textId="72DAB223" w:rsidR="00A17681" w:rsidRPr="009447B8" w:rsidRDefault="009657BD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73600" behindDoc="1" locked="0" layoutInCell="1" allowOverlap="1" wp14:anchorId="5F7941DF" wp14:editId="09A1548D">
            <wp:simplePos x="0" y="0"/>
            <wp:positionH relativeFrom="column">
              <wp:posOffset>657479</wp:posOffset>
            </wp:positionH>
            <wp:positionV relativeFrom="paragraph">
              <wp:posOffset>145415</wp:posOffset>
            </wp:positionV>
            <wp:extent cx="131064" cy="123783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31" cy="12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681"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16 kontrolka </w:t>
      </w:r>
      <w:r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72576" behindDoc="1" locked="0" layoutInCell="1" allowOverlap="1" wp14:anchorId="5E2373D6" wp14:editId="4395DA00">
            <wp:simplePos x="0" y="0"/>
            <wp:positionH relativeFrom="column">
              <wp:posOffset>727075</wp:posOffset>
            </wp:positionH>
            <wp:positionV relativeFrom="paragraph">
              <wp:posOffset>-1270</wp:posOffset>
            </wp:positionV>
            <wp:extent cx="161290" cy="125095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2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074CB" w14:textId="03A52DCD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17 Tlačítko </w:t>
      </w:r>
    </w:p>
    <w:p w14:paraId="3E325000" w14:textId="40946A6D" w:rsidR="00A17681" w:rsidRPr="009447B8" w:rsidRDefault="00A17681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18 Tlačítko </w:t>
      </w:r>
      <w:r w:rsidR="009657BD"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74624" behindDoc="1" locked="0" layoutInCell="1" allowOverlap="1" wp14:anchorId="18C3B02A" wp14:editId="4E057B13">
            <wp:simplePos x="0" y="0"/>
            <wp:positionH relativeFrom="column">
              <wp:posOffset>657225</wp:posOffset>
            </wp:positionH>
            <wp:positionV relativeFrom="paragraph">
              <wp:posOffset>23495</wp:posOffset>
            </wp:positionV>
            <wp:extent cx="130810" cy="86360"/>
            <wp:effectExtent l="0" t="0" r="254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72345" w14:textId="6424AD78" w:rsidR="00A17681" w:rsidRPr="009447B8" w:rsidRDefault="009657BD">
      <w:pPr>
        <w:spacing w:before="0" w:after="0"/>
        <w:jc w:val="both"/>
        <w:rPr>
          <w:rFonts w:ascii="Arial" w:hAnsi="Arial" w:cs="Arial"/>
          <w:color w:val="222222"/>
          <w:sz w:val="16"/>
          <w:szCs w:val="16"/>
          <w:shd w:val="clear" w:color="auto" w:fill="F8F9FA"/>
        </w:rPr>
      </w:pPr>
      <w:r w:rsidRPr="009447B8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76672" behindDoc="1" locked="0" layoutInCell="1" allowOverlap="1" wp14:anchorId="1DF125F9" wp14:editId="5BBE102A">
            <wp:simplePos x="0" y="0"/>
            <wp:positionH relativeFrom="column">
              <wp:posOffset>648335</wp:posOffset>
            </wp:positionH>
            <wp:positionV relativeFrom="paragraph">
              <wp:posOffset>149226</wp:posOffset>
            </wp:positionV>
            <wp:extent cx="237490" cy="132074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1" cy="13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681"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>19 Tlačítko</w:t>
      </w:r>
      <w:r w:rsidRPr="009447B8">
        <w:rPr>
          <w:rFonts w:ascii="Arial" w:hAnsi="Arial" w:cs="Arial"/>
          <w:noProof/>
          <w:color w:val="222222"/>
          <w:sz w:val="16"/>
          <w:szCs w:val="16"/>
          <w:shd w:val="clear" w:color="auto" w:fill="F8F9FA"/>
          <w:lang w:eastAsia="cs-CZ"/>
        </w:rPr>
        <w:drawing>
          <wp:anchor distT="0" distB="0" distL="114300" distR="114300" simplePos="0" relativeHeight="251675648" behindDoc="1" locked="0" layoutInCell="1" allowOverlap="1" wp14:anchorId="385DDFEC" wp14:editId="297481AE">
            <wp:simplePos x="0" y="0"/>
            <wp:positionH relativeFrom="column">
              <wp:posOffset>620395</wp:posOffset>
            </wp:positionH>
            <wp:positionV relativeFrom="paragraph">
              <wp:posOffset>-635</wp:posOffset>
            </wp:positionV>
            <wp:extent cx="167005" cy="131445"/>
            <wp:effectExtent l="0" t="0" r="444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7005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47B8">
        <w:rPr>
          <w:rFonts w:ascii="Arial" w:hAnsi="Arial" w:cs="Arial"/>
          <w:color w:val="222222"/>
          <w:sz w:val="16"/>
          <w:szCs w:val="16"/>
          <w:shd w:val="clear" w:color="auto" w:fill="F8F9FA"/>
        </w:rPr>
        <w:t xml:space="preserve">  </w:t>
      </w:r>
    </w:p>
    <w:p w14:paraId="018B7FB8" w14:textId="18B4C532" w:rsidR="00946794" w:rsidRPr="009447B8" w:rsidRDefault="009657BD">
      <w:pPr>
        <w:spacing w:before="0" w:after="0"/>
        <w:jc w:val="both"/>
        <w:rPr>
          <w:sz w:val="16"/>
          <w:szCs w:val="16"/>
        </w:rPr>
      </w:pPr>
      <w:r w:rsidRPr="009447B8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77696" behindDoc="1" locked="0" layoutInCell="1" allowOverlap="1" wp14:anchorId="3C4B68D2" wp14:editId="556C2004">
            <wp:simplePos x="0" y="0"/>
            <wp:positionH relativeFrom="column">
              <wp:posOffset>648999</wp:posOffset>
            </wp:positionH>
            <wp:positionV relativeFrom="paragraph">
              <wp:posOffset>154250</wp:posOffset>
            </wp:positionV>
            <wp:extent cx="168634" cy="144744"/>
            <wp:effectExtent l="0" t="0" r="317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38" cy="14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7B8">
        <w:rPr>
          <w:sz w:val="16"/>
          <w:szCs w:val="16"/>
        </w:rPr>
        <w:t>20 Tlačítko</w:t>
      </w:r>
      <w:r w:rsidRPr="009447B8">
        <w:rPr>
          <w:noProof/>
          <w:sz w:val="16"/>
          <w:szCs w:val="16"/>
        </w:rPr>
        <w:t xml:space="preserve"> </w:t>
      </w:r>
    </w:p>
    <w:p w14:paraId="08C19735" w14:textId="52B728A2" w:rsidR="009657BD" w:rsidRPr="009447B8" w:rsidRDefault="009657BD">
      <w:pPr>
        <w:spacing w:before="0" w:after="0"/>
        <w:jc w:val="both"/>
        <w:rPr>
          <w:sz w:val="16"/>
          <w:szCs w:val="16"/>
        </w:rPr>
      </w:pPr>
      <w:r w:rsidRPr="009447B8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78720" behindDoc="1" locked="0" layoutInCell="1" allowOverlap="1" wp14:anchorId="5DE1548C" wp14:editId="0FC4FDC3">
            <wp:simplePos x="0" y="0"/>
            <wp:positionH relativeFrom="column">
              <wp:posOffset>648997</wp:posOffset>
            </wp:positionH>
            <wp:positionV relativeFrom="paragraph">
              <wp:posOffset>152980</wp:posOffset>
            </wp:positionV>
            <wp:extent cx="137187" cy="150582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" cy="158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7B8">
        <w:rPr>
          <w:sz w:val="16"/>
          <w:szCs w:val="16"/>
        </w:rPr>
        <w:t>21 Tlačítko</w:t>
      </w:r>
      <w:r w:rsidRPr="009447B8">
        <w:rPr>
          <w:noProof/>
          <w:sz w:val="16"/>
          <w:szCs w:val="16"/>
        </w:rPr>
        <w:t xml:space="preserve"> </w:t>
      </w:r>
    </w:p>
    <w:p w14:paraId="599F0836" w14:textId="74ED67E1" w:rsidR="009657BD" w:rsidRPr="009447B8" w:rsidRDefault="009657BD">
      <w:pPr>
        <w:spacing w:before="0" w:after="0"/>
        <w:jc w:val="both"/>
        <w:rPr>
          <w:sz w:val="16"/>
          <w:szCs w:val="16"/>
        </w:rPr>
      </w:pPr>
      <w:r w:rsidRPr="009447B8">
        <w:rPr>
          <w:sz w:val="16"/>
          <w:szCs w:val="16"/>
        </w:rPr>
        <w:t>22 Tlačítko</w:t>
      </w:r>
      <w:r w:rsidRPr="009447B8">
        <w:rPr>
          <w:noProof/>
          <w:sz w:val="16"/>
          <w:szCs w:val="16"/>
        </w:rPr>
        <w:t xml:space="preserve"> </w:t>
      </w:r>
    </w:p>
    <w:p w14:paraId="6870B490" w14:textId="026859F2" w:rsidR="00946794" w:rsidRPr="009447B8" w:rsidRDefault="009657BD">
      <w:pPr>
        <w:spacing w:before="0" w:after="0"/>
        <w:jc w:val="both"/>
        <w:rPr>
          <w:sz w:val="16"/>
          <w:szCs w:val="16"/>
        </w:rPr>
      </w:pPr>
      <w:r w:rsidRPr="009447B8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80768" behindDoc="1" locked="0" layoutInCell="1" allowOverlap="1" wp14:anchorId="1DC06165" wp14:editId="5AA487A2">
            <wp:simplePos x="0" y="0"/>
            <wp:positionH relativeFrom="column">
              <wp:posOffset>738450</wp:posOffset>
            </wp:positionH>
            <wp:positionV relativeFrom="paragraph">
              <wp:posOffset>153091</wp:posOffset>
            </wp:positionV>
            <wp:extent cx="85128" cy="112644"/>
            <wp:effectExtent l="0" t="0" r="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6" cy="11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7B8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79744" behindDoc="1" locked="0" layoutInCell="1" allowOverlap="1" wp14:anchorId="5540C7F9" wp14:editId="3C8E4F02">
            <wp:simplePos x="0" y="0"/>
            <wp:positionH relativeFrom="column">
              <wp:posOffset>738451</wp:posOffset>
            </wp:positionH>
            <wp:positionV relativeFrom="paragraph">
              <wp:posOffset>690</wp:posOffset>
            </wp:positionV>
            <wp:extent cx="122582" cy="146139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8" cy="146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7B8">
        <w:rPr>
          <w:sz w:val="16"/>
          <w:szCs w:val="16"/>
        </w:rPr>
        <w:t xml:space="preserve">23 kontrolka </w:t>
      </w:r>
    </w:p>
    <w:p w14:paraId="4DB81F2D" w14:textId="7966CC03" w:rsidR="009657BD" w:rsidRPr="009447B8" w:rsidRDefault="009657BD">
      <w:pPr>
        <w:spacing w:before="0" w:after="0"/>
        <w:jc w:val="both"/>
        <w:rPr>
          <w:sz w:val="16"/>
          <w:szCs w:val="16"/>
        </w:rPr>
      </w:pPr>
      <w:r w:rsidRPr="009447B8">
        <w:rPr>
          <w:sz w:val="16"/>
          <w:szCs w:val="16"/>
        </w:rPr>
        <w:t xml:space="preserve">24 kontrolka </w:t>
      </w:r>
    </w:p>
    <w:p w14:paraId="004B9465" w14:textId="27EDA56A" w:rsidR="009657BD" w:rsidRPr="009447B8" w:rsidRDefault="009657BD">
      <w:pPr>
        <w:spacing w:before="0" w:after="0"/>
        <w:jc w:val="both"/>
        <w:rPr>
          <w:sz w:val="16"/>
          <w:szCs w:val="16"/>
        </w:rPr>
      </w:pPr>
      <w:r w:rsidRPr="009447B8">
        <w:rPr>
          <w:sz w:val="16"/>
          <w:szCs w:val="16"/>
        </w:rPr>
        <w:t xml:space="preserve">25 kontrolka </w:t>
      </w:r>
      <w:r w:rsidRPr="009447B8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81792" behindDoc="1" locked="0" layoutInCell="1" allowOverlap="1" wp14:anchorId="62EF8B7A" wp14:editId="6F01997E">
            <wp:simplePos x="0" y="0"/>
            <wp:positionH relativeFrom="column">
              <wp:posOffset>737870</wp:posOffset>
            </wp:positionH>
            <wp:positionV relativeFrom="paragraph">
              <wp:posOffset>-1270</wp:posOffset>
            </wp:positionV>
            <wp:extent cx="168910" cy="144780"/>
            <wp:effectExtent l="0" t="0" r="254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BE1A9" w14:textId="77777777" w:rsidR="00946794" w:rsidRPr="009447B8" w:rsidRDefault="00946794">
      <w:pPr>
        <w:spacing w:before="0" w:after="0"/>
        <w:jc w:val="both"/>
        <w:rPr>
          <w:sz w:val="16"/>
          <w:szCs w:val="16"/>
        </w:rPr>
      </w:pPr>
    </w:p>
    <w:p w14:paraId="169CF912" w14:textId="77777777" w:rsidR="00946794" w:rsidRPr="009447B8" w:rsidRDefault="00946794">
      <w:pPr>
        <w:spacing w:before="0" w:after="0"/>
        <w:jc w:val="both"/>
        <w:rPr>
          <w:sz w:val="16"/>
          <w:szCs w:val="16"/>
        </w:rPr>
      </w:pPr>
    </w:p>
    <w:p w14:paraId="3A9E9E36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b/>
          <w:bCs/>
          <w:sz w:val="16"/>
          <w:szCs w:val="16"/>
          <w:u w:val="single"/>
        </w:rPr>
      </w:pP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>Elektrické připojení</w:t>
      </w:r>
    </w:p>
    <w:p w14:paraId="722854FB" w14:textId="7081EC9E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• Ujistěte se, že síťové napětí a napětí, pro které je přístroj konstruován (viz typový štítek) navzájem souhlasí.</w:t>
      </w:r>
    </w:p>
    <w:p w14:paraId="435F5A8A" w14:textId="1CE48C06" w:rsidR="00F303AA" w:rsidRPr="009447B8" w:rsidRDefault="00F303AA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• Podrobnosti naleznete na typovém štítku.  </w:t>
      </w:r>
    </w:p>
    <w:p w14:paraId="1249F26C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39E5E211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b/>
          <w:bCs/>
          <w:sz w:val="16"/>
          <w:szCs w:val="16"/>
          <w:u w:val="single"/>
        </w:rPr>
      </w:pP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 xml:space="preserve">Před prvním použitím </w:t>
      </w:r>
    </w:p>
    <w:p w14:paraId="431E6EEE" w14:textId="06DC90B5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Před prvním použitím vyjměte spotřebič a jeho příslušenství z obalového materiálu. Vyjímatelné součásti, které jsou určeny pro styk s potravinami, omyjte je pod teplou tekoucí vodou s přídavkem neutrálního kuchyňského saponátu. Poté je opláchněte čistou vodou, řádně je otřete dosucha a vraťte je zpět na své místo. Spusťe přístroj bez potravin cca na 10 min. </w:t>
      </w:r>
    </w:p>
    <w:p w14:paraId="7DFF49AE" w14:textId="0D4B06E3" w:rsidR="00F303AA" w:rsidRPr="009447B8" w:rsidRDefault="00F303AA" w:rsidP="00F303AA">
      <w:pPr>
        <w:pStyle w:val="FormtovanvHTML"/>
        <w:shd w:val="clear" w:color="auto" w:fill="F8F9FA"/>
        <w:rPr>
          <w:rFonts w:ascii="Calibri" w:hAnsi="Calibri" w:cs="Calibri"/>
          <w:color w:val="222222"/>
          <w:sz w:val="16"/>
          <w:szCs w:val="16"/>
          <w:lang w:val="cs-CZ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POZNÁMKA: </w:t>
      </w:r>
      <w:r w:rsidRPr="009447B8">
        <w:rPr>
          <w:rFonts w:ascii="Calibri" w:hAnsi="Calibri" w:cs="Calibri"/>
          <w:color w:val="222222"/>
          <w:sz w:val="16"/>
          <w:szCs w:val="16"/>
          <w:lang w:val="cs-CZ"/>
        </w:rPr>
        <w:t>Mírný kouř a zápach je v tomto procesu normální, zajistěte dostatečné větrání.</w:t>
      </w:r>
    </w:p>
    <w:p w14:paraId="56A83104" w14:textId="5515D1E2" w:rsidR="00F303AA" w:rsidRPr="009447B8" w:rsidRDefault="00F303AA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VAROVÁNÍ: </w:t>
      </w:r>
      <w:r w:rsidRPr="009447B8">
        <w:rPr>
          <w:rFonts w:ascii="Calibri" w:hAnsi="Calibri" w:cs="Calibri"/>
          <w:color w:val="222222"/>
          <w:sz w:val="16"/>
          <w:szCs w:val="16"/>
          <w:shd w:val="clear" w:color="auto" w:fill="F8F9FA"/>
        </w:rPr>
        <w:t>Před čištěním nechte zařízení vychladnout!</w:t>
      </w:r>
    </w:p>
    <w:p w14:paraId="0192889E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6D8FB4F1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b/>
          <w:bCs/>
          <w:sz w:val="16"/>
          <w:szCs w:val="16"/>
          <w:u w:val="single"/>
        </w:rPr>
      </w:pP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 xml:space="preserve">Zapnutí/vypnutí přístroje </w:t>
      </w:r>
    </w:p>
    <w:p w14:paraId="2CFCA95F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Přístroj lze zapnout jen v případě, že je v přístroji správně zasunut koš. </w:t>
      </w:r>
    </w:p>
    <w:p w14:paraId="73FA7E1F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Regulátorem teploty nastavte požadovanou teplotu a časovačem nastavte požadovaný čas. </w:t>
      </w:r>
    </w:p>
    <w:p w14:paraId="6BC55894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0CE4269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b/>
          <w:bCs/>
          <w:sz w:val="16"/>
          <w:szCs w:val="16"/>
          <w:u w:val="single"/>
        </w:rPr>
      </w:pP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 xml:space="preserve">Použití </w:t>
      </w:r>
    </w:p>
    <w:p w14:paraId="27A86BCF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Přístroj je pro přípravu pevné stravy. Nepřípravujte v přístroji ýádné polévky, omáčky. </w:t>
      </w:r>
    </w:p>
    <w:p w14:paraId="033CA398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Bezpečnostní tlačítko je integrováno, aby přístroj nešel spustit bez koše. </w:t>
      </w:r>
    </w:p>
    <w:p w14:paraId="485CA4F5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Pro docílení optimálního výsledku, naplňte koš jen do značky MAX. Nikdy nepřeplňujte koš. </w:t>
      </w:r>
    </w:p>
    <w:p w14:paraId="25312153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lastRenderedPageBreak/>
        <w:t xml:space="preserve">Nikdy nenaplňujte odkapácí místo olejem. Lze jen potraviny v koši pomazat olejem. </w:t>
      </w:r>
    </w:p>
    <w:p w14:paraId="68D84138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Nevkládejte do přístroje příliš mastné potraviny jako například párky. </w:t>
      </w:r>
    </w:p>
    <w:p w14:paraId="4B4AF9E7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V přístroje lze dát stejné potraviny jako do trouby. </w:t>
      </w:r>
    </w:p>
    <w:p w14:paraId="1661F6BA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Při pečení dortu, chleba atd. dávejte pozor, aby se těsto nedotklo topného elementu. </w:t>
      </w:r>
    </w:p>
    <w:p w14:paraId="4742EEF3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Potraviny které jsou přes sebe položené v koši se musí během provozu v polovině času promíchat. </w:t>
      </w:r>
    </w:p>
    <w:p w14:paraId="6DD5AEA6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Doba přípravy je spojena s velikostí, množství, druhu, teploty potravin. </w:t>
      </w:r>
    </w:p>
    <w:p w14:paraId="399A165C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Nechte přístroj 5 min předehřát. </w:t>
      </w:r>
    </w:p>
    <w:p w14:paraId="67588B3B" w14:textId="77777777" w:rsidR="00946794" w:rsidRPr="009447B8" w:rsidRDefault="000506CD">
      <w:pPr>
        <w:numPr>
          <w:ilvl w:val="0"/>
          <w:numId w:val="6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Lze potraviny ohřát na 10 min při teplotě 150 stupňů. </w:t>
      </w:r>
    </w:p>
    <w:p w14:paraId="4AE23F08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6499059F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Zapojte přístroj do zásuvky. </w:t>
      </w:r>
    </w:p>
    <w:p w14:paraId="5D799E4B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Spusťe přístroj otočením regulátoru času. Kontrolka se rozsvítí. Nastavte čas a teplotu. </w:t>
      </w:r>
    </w:p>
    <w:p w14:paraId="1DBA94EA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Nechte přístroj 5 min předehřát. </w:t>
      </w:r>
    </w:p>
    <w:p w14:paraId="19EF9D8B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Vytáhněte koš z přístroje. </w:t>
      </w:r>
    </w:p>
    <w:p w14:paraId="187B8A62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Položte koš na žáruvzdornou plochu.</w:t>
      </w:r>
    </w:p>
    <w:p w14:paraId="56787D82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Naplňte přístroj. </w:t>
      </w:r>
    </w:p>
    <w:p w14:paraId="6773CEFF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Vložte zpět koš do přístroje až udělá klik. </w:t>
      </w:r>
    </w:p>
    <w:p w14:paraId="60D9069E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Po uplynutí polovina času promíchejte potraviny v koši. </w:t>
      </w:r>
    </w:p>
    <w:p w14:paraId="00DFD084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63E972F8" w14:textId="46740F2B" w:rsidR="00946794" w:rsidRPr="009447B8" w:rsidRDefault="000506CD" w:rsidP="00BE1B80">
      <w:pPr>
        <w:spacing w:before="0" w:after="0"/>
        <w:jc w:val="both"/>
        <w:rPr>
          <w:rFonts w:ascii="Calibri" w:eastAsia="Calibri" w:hAnsi="Calibri" w:cs="Calibri"/>
          <w:b/>
          <w:bCs/>
          <w:sz w:val="16"/>
          <w:szCs w:val="16"/>
          <w:u w:val="single"/>
        </w:rPr>
      </w:pP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>Ukončení provozu</w:t>
      </w:r>
    </w:p>
    <w:p w14:paraId="1925F826" w14:textId="06195FB1" w:rsidR="00BE1B80" w:rsidRPr="009447B8" w:rsidRDefault="00BE1B80">
      <w:pPr>
        <w:numPr>
          <w:ilvl w:val="0"/>
          <w:numId w:val="9"/>
        </w:numPr>
        <w:spacing w:before="0" w:after="0"/>
        <w:jc w:val="both"/>
        <w:rPr>
          <w:rFonts w:ascii="Calibri" w:hAnsi="Calibri" w:cs="Calibri"/>
          <w:sz w:val="16"/>
          <w:szCs w:val="16"/>
        </w:rPr>
      </w:pPr>
      <w:r w:rsidRPr="009447B8">
        <w:rPr>
          <w:rFonts w:ascii="Calibri" w:hAnsi="Calibri" w:cs="Calibri"/>
          <w:color w:val="222222"/>
          <w:sz w:val="16"/>
          <w:szCs w:val="16"/>
          <w:shd w:val="clear" w:color="auto" w:fill="F8F9FA"/>
        </w:rPr>
        <w:t xml:space="preserve">Po uplynutí nastaveného času se přístroj automaticky zapne v pohotovostním režimu. Po asi 20 sekundách zazní 5 pípnutí a ikona zhasne. </w:t>
      </w:r>
    </w:p>
    <w:p w14:paraId="0DEC831A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Vyjměte koš a odkapávací misku z přístroje. </w:t>
      </w:r>
    </w:p>
    <w:p w14:paraId="456E46ED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Položte koš na žáruvzdornou plochu. </w:t>
      </w:r>
    </w:p>
    <w:p w14:paraId="32A3BAB4" w14:textId="77777777" w:rsidR="00946794" w:rsidRPr="009447B8" w:rsidRDefault="000506CD">
      <w:pPr>
        <w:numPr>
          <w:ilvl w:val="0"/>
          <w:numId w:val="8"/>
        </w:numPr>
        <w:spacing w:before="0" w:after="0"/>
        <w:jc w:val="both"/>
        <w:rPr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Vyjměte potraviny. </w:t>
      </w:r>
    </w:p>
    <w:p w14:paraId="4E3E659B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4ACCB975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b/>
          <w:bCs/>
          <w:sz w:val="16"/>
          <w:szCs w:val="16"/>
          <w:u w:val="single"/>
        </w:rPr>
        <w:t>Čistění</w:t>
      </w:r>
      <w:r w:rsidRPr="009447B8">
        <w:rPr>
          <w:rFonts w:ascii="Calibri" w:eastAsia="Calibri" w:hAnsi="Calibri" w:cs="Calibri"/>
          <w:sz w:val="16"/>
          <w:szCs w:val="16"/>
        </w:rPr>
        <w:t xml:space="preserve"> </w:t>
      </w:r>
    </w:p>
    <w:p w14:paraId="2AF3A8A7" w14:textId="6D76C80C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Koš lze umýt pod tekoucí teplou vodou. Přístroj čistěte vlhkým a ne mokrým mekkým hadříkem. Skladujte přístroj na suchím místě. </w:t>
      </w:r>
    </w:p>
    <w:p w14:paraId="00E575FD" w14:textId="7705C77B" w:rsidR="00BE1B80" w:rsidRPr="009447B8" w:rsidRDefault="00BE1B80">
      <w:pPr>
        <w:spacing w:before="0" w:after="0"/>
        <w:jc w:val="both"/>
        <w:rPr>
          <w:rFonts w:ascii="Calibri" w:hAnsi="Calibri" w:cs="Calibri"/>
          <w:color w:val="222222"/>
          <w:sz w:val="16"/>
          <w:szCs w:val="16"/>
          <w:shd w:val="clear" w:color="auto" w:fill="F8F9FA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POZOR: </w:t>
      </w:r>
      <w:r w:rsidRPr="009447B8">
        <w:rPr>
          <w:rFonts w:ascii="Calibri" w:hAnsi="Calibri" w:cs="Calibri"/>
          <w:color w:val="222222"/>
          <w:sz w:val="16"/>
          <w:szCs w:val="16"/>
          <w:shd w:val="clear" w:color="auto" w:fill="F8F9FA"/>
        </w:rPr>
        <w:t xml:space="preserve">Před čištěním přístroj vždy vypněte a odpojte ze zásuvky Počkejte, až zařízení vychladne. Přístroj neponořujte do vody! Mohlo by dojít k požáru. </w:t>
      </w:r>
    </w:p>
    <w:p w14:paraId="6099DEC4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tbl>
      <w:tblPr>
        <w:tblW w:w="701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3082"/>
        <w:gridCol w:w="1911"/>
        <w:gridCol w:w="2023"/>
      </w:tblGrid>
      <w:tr w:rsidR="00BE1B80" w:rsidRPr="009447B8" w14:paraId="1905B386" w14:textId="77777777" w:rsidTr="00DC1073">
        <w:trPr>
          <w:trHeight w:val="435"/>
          <w:tblHeader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3E5B7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b/>
                <w:bCs/>
                <w:color w:val="FFFFFF"/>
                <w:sz w:val="16"/>
                <w:szCs w:val="16"/>
                <w:u w:color="FFFFFF"/>
              </w:rPr>
              <w:t>Potraviny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99BC9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b/>
                <w:bCs/>
                <w:color w:val="FFFFFF"/>
                <w:sz w:val="16"/>
                <w:szCs w:val="16"/>
                <w:u w:color="FFFFFF"/>
              </w:rPr>
              <w:t>Doba (min)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A10DD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b/>
                <w:bCs/>
                <w:color w:val="FFFFFF"/>
                <w:sz w:val="16"/>
                <w:szCs w:val="16"/>
                <w:u w:color="FFFFFF"/>
              </w:rPr>
              <w:t>Teplota (stupně)</w:t>
            </w:r>
          </w:p>
        </w:tc>
      </w:tr>
      <w:tr w:rsidR="00BE1B80" w:rsidRPr="009447B8" w14:paraId="2693DB5C" w14:textId="77777777" w:rsidTr="00DC1073">
        <w:tblPrEx>
          <w:shd w:val="clear" w:color="auto" w:fill="CED7E7"/>
        </w:tblPrEx>
        <w:trPr>
          <w:trHeight w:val="619"/>
        </w:trPr>
        <w:tc>
          <w:tcPr>
            <w:tcW w:w="30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4C8DD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Tenké zmražené hranolky</w:t>
            </w:r>
          </w:p>
        </w:tc>
        <w:tc>
          <w:tcPr>
            <w:tcW w:w="19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08FC77" w14:textId="2283CE1E" w:rsidR="00BE1B80" w:rsidRPr="009447B8" w:rsidRDefault="003E5CC3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22</w:t>
            </w:r>
          </w:p>
        </w:tc>
        <w:tc>
          <w:tcPr>
            <w:tcW w:w="20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A3659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200</w:t>
            </w:r>
          </w:p>
        </w:tc>
      </w:tr>
      <w:tr w:rsidR="003E5CC3" w:rsidRPr="009447B8" w14:paraId="29854F64" w14:textId="77777777" w:rsidTr="00DC1073">
        <w:tblPrEx>
          <w:shd w:val="clear" w:color="auto" w:fill="CED7E7"/>
        </w:tblPrEx>
        <w:trPr>
          <w:trHeight w:val="619"/>
        </w:trPr>
        <w:tc>
          <w:tcPr>
            <w:tcW w:w="308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656B4" w14:textId="7E4F7D82" w:rsidR="003E5CC3" w:rsidRPr="009447B8" w:rsidRDefault="00F476AC">
            <w:pPr>
              <w:suppressAutoHyphens/>
              <w:spacing w:before="0" w:after="0"/>
              <w:outlineLvl w:val="0"/>
              <w:rPr>
                <w:rFonts w:ascii="Helvetica Neue" w:hAnsi="Helvetica Neue"/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 xml:space="preserve">Krevety </w:t>
            </w:r>
          </w:p>
        </w:tc>
        <w:tc>
          <w:tcPr>
            <w:tcW w:w="19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91953" w14:textId="4A8ECF00" w:rsidR="003E5CC3" w:rsidRPr="009447B8" w:rsidRDefault="00F476AC">
            <w:pPr>
              <w:suppressAutoHyphens/>
              <w:spacing w:before="0" w:after="0"/>
              <w:outlineLvl w:val="0"/>
              <w:rPr>
                <w:rFonts w:ascii="Helvetica Neue" w:hAnsi="Helvetica Neue"/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  <w:tc>
          <w:tcPr>
            <w:tcW w:w="20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D4823" w14:textId="1B1C71A7" w:rsidR="003E5CC3" w:rsidRPr="009447B8" w:rsidRDefault="00F476AC">
            <w:pPr>
              <w:suppressAutoHyphens/>
              <w:spacing w:before="0" w:after="0"/>
              <w:outlineLvl w:val="0"/>
              <w:rPr>
                <w:rFonts w:ascii="Helvetica Neue" w:hAnsi="Helvetica Neue"/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160</w:t>
            </w:r>
          </w:p>
        </w:tc>
      </w:tr>
      <w:tr w:rsidR="00BE1B80" w:rsidRPr="009447B8" w14:paraId="49FEE851" w14:textId="77777777" w:rsidTr="00DC1073">
        <w:tblPrEx>
          <w:shd w:val="clear" w:color="auto" w:fill="CED7E7"/>
        </w:tblPrEx>
        <w:trPr>
          <w:trHeight w:val="206"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50171" w14:textId="4B7A6D41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Maso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D3567" w14:textId="3B54F797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25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6A5AF" w14:textId="6454008B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200</w:t>
            </w:r>
          </w:p>
        </w:tc>
      </w:tr>
      <w:tr w:rsidR="00BE1B80" w:rsidRPr="009447B8" w14:paraId="01F0E13A" w14:textId="77777777" w:rsidTr="00DC1073">
        <w:tblPrEx>
          <w:shd w:val="clear" w:color="auto" w:fill="CED7E7"/>
        </w:tblPrEx>
        <w:trPr>
          <w:trHeight w:val="408"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338AD" w14:textId="582B8718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 xml:space="preserve">Drůbež 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FA5A2" w14:textId="08FC47C0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20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213DE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180</w:t>
            </w:r>
          </w:p>
        </w:tc>
      </w:tr>
      <w:tr w:rsidR="00BE1B80" w:rsidRPr="009447B8" w14:paraId="7E965371" w14:textId="77777777" w:rsidTr="00DC1073">
        <w:tblPrEx>
          <w:shd w:val="clear" w:color="auto" w:fill="CED7E7"/>
        </w:tblPrEx>
        <w:trPr>
          <w:trHeight w:val="206"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D1CAE" w14:textId="28F474E4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Ryba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B73E8" w14:textId="234038F5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10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A5E73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200</w:t>
            </w:r>
          </w:p>
        </w:tc>
      </w:tr>
      <w:tr w:rsidR="00BE1B80" w:rsidRPr="009447B8" w14:paraId="74A44A86" w14:textId="77777777" w:rsidTr="00DC1073">
        <w:tblPrEx>
          <w:shd w:val="clear" w:color="auto" w:fill="CED7E7"/>
        </w:tblPrEx>
        <w:trPr>
          <w:trHeight w:val="206"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C04F1" w14:textId="1B1C112E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 xml:space="preserve">Steak 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5762A" w14:textId="7EDF0E28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12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31408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200</w:t>
            </w:r>
          </w:p>
        </w:tc>
      </w:tr>
      <w:tr w:rsidR="00BE1B80" w:rsidRPr="009447B8" w14:paraId="6FC3589C" w14:textId="77777777" w:rsidTr="00DC1073">
        <w:tblPrEx>
          <w:shd w:val="clear" w:color="auto" w:fill="CED7E7"/>
        </w:tblPrEx>
        <w:trPr>
          <w:trHeight w:val="206"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BEBCB" w14:textId="17BFBFE5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Sýr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9E65F" w14:textId="424D040E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7AA0C" w14:textId="388B586C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170</w:t>
            </w:r>
          </w:p>
        </w:tc>
      </w:tr>
      <w:tr w:rsidR="00BE1B80" w:rsidRPr="009447B8" w14:paraId="4EFAE3D3" w14:textId="77777777" w:rsidTr="00DC1073">
        <w:tblPrEx>
          <w:shd w:val="clear" w:color="auto" w:fill="CED7E7"/>
        </w:tblPrEx>
        <w:trPr>
          <w:trHeight w:val="206"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B591A" w14:textId="39A2758B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 xml:space="preserve">Slanina 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3B22A" w14:textId="5BF4CF7D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10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6BC83" w14:textId="2734A65B" w:rsidR="00BE1B80" w:rsidRPr="009447B8" w:rsidRDefault="00F476AC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200</w:t>
            </w:r>
          </w:p>
        </w:tc>
      </w:tr>
      <w:tr w:rsidR="00BE1B80" w:rsidRPr="009447B8" w14:paraId="4A43BDCB" w14:textId="77777777" w:rsidTr="00DC1073">
        <w:tblPrEx>
          <w:shd w:val="clear" w:color="auto" w:fill="CED7E7"/>
        </w:tblPrEx>
        <w:trPr>
          <w:trHeight w:val="408"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C32BA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Plněná zelenina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5FD84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10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B9E47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160</w:t>
            </w:r>
          </w:p>
        </w:tc>
      </w:tr>
      <w:tr w:rsidR="00BE1B80" w:rsidRPr="009447B8" w14:paraId="01C2AE3C" w14:textId="77777777" w:rsidTr="00DC1073">
        <w:tblPrEx>
          <w:shd w:val="clear" w:color="auto" w:fill="CED7E7"/>
        </w:tblPrEx>
        <w:trPr>
          <w:trHeight w:val="408"/>
        </w:trPr>
        <w:tc>
          <w:tcPr>
            <w:tcW w:w="30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4F0D6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Zmražené fritovaný sýr</w:t>
            </w:r>
          </w:p>
        </w:tc>
        <w:tc>
          <w:tcPr>
            <w:tcW w:w="19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3075F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8 - 10</w:t>
            </w:r>
          </w:p>
        </w:tc>
        <w:tc>
          <w:tcPr>
            <w:tcW w:w="20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E7A9C" w14:textId="77777777" w:rsidR="00BE1B80" w:rsidRPr="009447B8" w:rsidRDefault="00BE1B80">
            <w:pPr>
              <w:suppressAutoHyphens/>
              <w:spacing w:before="0" w:after="0"/>
              <w:outlineLvl w:val="0"/>
              <w:rPr>
                <w:sz w:val="16"/>
                <w:szCs w:val="16"/>
              </w:rPr>
            </w:pPr>
            <w:r w:rsidRPr="009447B8">
              <w:rPr>
                <w:rFonts w:ascii="Helvetica Neue" w:hAnsi="Helvetica Neue"/>
                <w:sz w:val="16"/>
                <w:szCs w:val="16"/>
              </w:rPr>
              <w:t>180</w:t>
            </w:r>
          </w:p>
        </w:tc>
      </w:tr>
    </w:tbl>
    <w:p w14:paraId="24A2D524" w14:textId="77777777" w:rsidR="00946794" w:rsidRPr="009447B8" w:rsidRDefault="00946794">
      <w:pPr>
        <w:widowControl w:val="0"/>
        <w:spacing w:before="0" w:after="0"/>
        <w:ind w:left="108" w:hanging="108"/>
        <w:rPr>
          <w:rFonts w:ascii="Calibri" w:eastAsia="Calibri" w:hAnsi="Calibri" w:cs="Calibri"/>
          <w:sz w:val="16"/>
          <w:szCs w:val="16"/>
        </w:rPr>
      </w:pPr>
    </w:p>
    <w:p w14:paraId="15D79967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0B24CE4D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tbl>
      <w:tblPr>
        <w:tblpPr w:leftFromText="180" w:rightFromText="180" w:vertAnchor="text" w:tblpY="74"/>
        <w:tblW w:w="69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12"/>
      </w:tblGrid>
      <w:tr w:rsidR="00DC1073" w:rsidRPr="009447B8" w14:paraId="42375C19" w14:textId="77777777" w:rsidTr="00DC1073">
        <w:trPr>
          <w:trHeight w:val="280"/>
        </w:trPr>
        <w:tc>
          <w:tcPr>
            <w:tcW w:w="691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2C1F4" w14:textId="77777777" w:rsidR="00DC1073" w:rsidRPr="009447B8" w:rsidRDefault="00DC1073" w:rsidP="00DC1073">
            <w:pPr>
              <w:spacing w:before="0" w:after="0"/>
              <w:jc w:val="both"/>
              <w:rPr>
                <w:sz w:val="16"/>
                <w:szCs w:val="16"/>
              </w:rPr>
            </w:pPr>
            <w:r w:rsidRPr="009447B8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Model: PC-FR 1177 H </w:t>
            </w:r>
          </w:p>
        </w:tc>
      </w:tr>
      <w:tr w:rsidR="00DC1073" w:rsidRPr="009447B8" w14:paraId="64F73CC1" w14:textId="77777777" w:rsidTr="00DC1073">
        <w:trPr>
          <w:trHeight w:val="270"/>
        </w:trPr>
        <w:tc>
          <w:tcPr>
            <w:tcW w:w="691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4F63C" w14:textId="77777777" w:rsidR="00DC1073" w:rsidRPr="009447B8" w:rsidRDefault="00DC1073" w:rsidP="00DC1073">
            <w:pPr>
              <w:spacing w:before="0" w:after="0"/>
              <w:jc w:val="both"/>
              <w:rPr>
                <w:sz w:val="16"/>
                <w:szCs w:val="16"/>
              </w:rPr>
            </w:pPr>
            <w:r w:rsidRPr="009447B8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Pokrytí napětí: 220–240 V, 50/60 Hz</w:t>
            </w:r>
          </w:p>
        </w:tc>
      </w:tr>
      <w:tr w:rsidR="00DC1073" w:rsidRPr="009447B8" w14:paraId="3E454C78" w14:textId="77777777" w:rsidTr="00DC1073">
        <w:trPr>
          <w:trHeight w:val="240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E29399" w14:textId="77777777" w:rsidR="00DC1073" w:rsidRPr="009447B8" w:rsidRDefault="00DC1073" w:rsidP="00DC1073">
            <w:pPr>
              <w:spacing w:before="0" w:after="0"/>
              <w:jc w:val="both"/>
              <w:rPr>
                <w:sz w:val="16"/>
                <w:szCs w:val="16"/>
              </w:rPr>
            </w:pPr>
            <w:r w:rsidRPr="009447B8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Příkon: 1700 W</w:t>
            </w:r>
          </w:p>
        </w:tc>
      </w:tr>
      <w:tr w:rsidR="00DC1073" w:rsidRPr="009447B8" w14:paraId="484B99D4" w14:textId="77777777" w:rsidTr="00DC1073">
        <w:trPr>
          <w:trHeight w:val="440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93630D" w14:textId="77777777" w:rsidR="00DC1073" w:rsidRPr="009447B8" w:rsidRDefault="00DC1073" w:rsidP="00DC1073">
            <w:pPr>
              <w:spacing w:before="0" w:after="0"/>
              <w:jc w:val="both"/>
              <w:rPr>
                <w:sz w:val="16"/>
                <w:szCs w:val="16"/>
              </w:rPr>
            </w:pPr>
            <w:r w:rsidRPr="009447B8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Třída ochrany: I</w:t>
            </w:r>
          </w:p>
        </w:tc>
      </w:tr>
      <w:tr w:rsidR="00DC1073" w:rsidRPr="009447B8" w14:paraId="51EE03D6" w14:textId="77777777" w:rsidTr="00DC1073">
        <w:trPr>
          <w:trHeight w:val="240"/>
        </w:trPr>
        <w:tc>
          <w:tcPr>
            <w:tcW w:w="691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92506" w14:textId="77777777" w:rsidR="00DC1073" w:rsidRPr="009447B8" w:rsidRDefault="00DC1073" w:rsidP="00DC1073">
            <w:pPr>
              <w:spacing w:before="0" w:after="0"/>
              <w:jc w:val="both"/>
              <w:rPr>
                <w:sz w:val="16"/>
                <w:szCs w:val="16"/>
              </w:rPr>
            </w:pPr>
            <w:r w:rsidRPr="009447B8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Čistá hmotnost: cca 5,75 kg</w:t>
            </w:r>
          </w:p>
        </w:tc>
      </w:tr>
    </w:tbl>
    <w:p w14:paraId="1E0B1732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2A85ADFC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657067B3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11984085" w14:textId="77777777" w:rsidR="00946794" w:rsidRPr="009447B8" w:rsidRDefault="00946794">
      <w:pPr>
        <w:widowControl w:val="0"/>
        <w:spacing w:before="0" w:after="0"/>
        <w:ind w:left="216" w:hanging="216"/>
        <w:rPr>
          <w:rFonts w:ascii="Calibri" w:eastAsia="Calibri" w:hAnsi="Calibri" w:cs="Calibri"/>
          <w:sz w:val="16"/>
          <w:szCs w:val="16"/>
        </w:rPr>
      </w:pPr>
    </w:p>
    <w:p w14:paraId="18EFDD86" w14:textId="77777777" w:rsidR="00946794" w:rsidRPr="009447B8" w:rsidRDefault="00946794">
      <w:pPr>
        <w:widowControl w:val="0"/>
        <w:spacing w:before="0" w:after="0"/>
        <w:ind w:left="108" w:hanging="108"/>
        <w:rPr>
          <w:rFonts w:ascii="Calibri" w:eastAsia="Calibri" w:hAnsi="Calibri" w:cs="Calibri"/>
          <w:sz w:val="16"/>
          <w:szCs w:val="16"/>
        </w:rPr>
      </w:pPr>
    </w:p>
    <w:p w14:paraId="451221CA" w14:textId="77777777" w:rsidR="00946794" w:rsidRPr="009447B8" w:rsidRDefault="00946794">
      <w:pPr>
        <w:widowControl w:val="0"/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63A7207E" w14:textId="77777777" w:rsidR="00946794" w:rsidRPr="009447B8" w:rsidRDefault="00946794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6FE94EBA" w14:textId="77777777" w:rsidR="00DC1073" w:rsidRPr="009447B8" w:rsidRDefault="00DC1073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57C80B59" w14:textId="77777777" w:rsidR="00DC1073" w:rsidRPr="009447B8" w:rsidRDefault="00DC1073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2BE8AE7D" w14:textId="77777777" w:rsidR="00DC1073" w:rsidRPr="009447B8" w:rsidRDefault="00DC1073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37C05FD9" w14:textId="77777777" w:rsidR="00DC1073" w:rsidRPr="009447B8" w:rsidRDefault="00DC1073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</w:p>
    <w:p w14:paraId="1D966102" w14:textId="187ABD64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 xml:space="preserve">Tento přístroj byl testován podle všech příslušných, v současné době platných směrnic CE, </w:t>
      </w:r>
      <w:r w:rsidRPr="009447B8">
        <w:rPr>
          <w:rFonts w:ascii="Calibri" w:eastAsia="Calibri" w:hAnsi="Calibri" w:cs="Calibri"/>
          <w:sz w:val="16"/>
          <w:szCs w:val="16"/>
        </w:rPr>
        <w:lastRenderedPageBreak/>
        <w:t>jako je např. elektromagnetická kompatibilita a direktiva o nízkonapěťové bezpečnosti, a byl zkonstruován podle nejnovějších bezpečnostně-technických předpisů.</w:t>
      </w:r>
    </w:p>
    <w:p w14:paraId="2D145E66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Vyhrazujeme si technické změny!</w:t>
      </w:r>
    </w:p>
    <w:p w14:paraId="01762C46" w14:textId="77777777" w:rsidR="00946794" w:rsidRPr="009447B8" w:rsidRDefault="000506CD">
      <w:pPr>
        <w:pStyle w:val="CCC"/>
        <w:spacing w:line="20" w:lineRule="atLeast"/>
        <w:rPr>
          <w:rFonts w:ascii="Calibri" w:eastAsia="Calibri" w:hAnsi="Calibri" w:cs="Calibri"/>
          <w:sz w:val="16"/>
          <w:szCs w:val="16"/>
          <w:lang w:val="cs-CZ"/>
        </w:rPr>
      </w:pPr>
      <w:r w:rsidRPr="009447B8">
        <w:rPr>
          <w:rFonts w:ascii="Calibri" w:eastAsia="Calibri" w:hAnsi="Calibri" w:cs="Calibri"/>
          <w:sz w:val="16"/>
          <w:szCs w:val="16"/>
          <w:lang w:val="cs-CZ"/>
        </w:rPr>
        <w:t>Záruka &amp; ZPŮSOB LIKVIDACE</w:t>
      </w:r>
    </w:p>
    <w:p w14:paraId="2D8D3C44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Význam symbolu „Popelnice“</w:t>
      </w:r>
    </w:p>
    <w:p w14:paraId="1E4DD772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sz w:val="16"/>
          <w:szCs w:val="16"/>
        </w:rPr>
        <w:t>Chraňte naše životní prostředí, elektropřístroje nepatří do domovního odpadu. Pro likvidaci elektropřístrojů použijte určených sběrných míst a odevzdejte zde elektropřístroje, jestliže je už nebudete používat. Pomůžete tak předejít možným negativním dopadům na životní prostředí a lidské zdraví, ke kterým by mohlo dojít v důsledku nesprávné likvidace. Přispějete tím ke zhodnocení, recyklaci a dalším formám zhodnocení starých elektronických a elektrických přístrojů. Informace o tom, kde lze tyto přístroje odevzdat k likvidaci, obdržíte prostřednictvím územně správních celků nebo obecního úřadu.</w:t>
      </w:r>
    </w:p>
    <w:p w14:paraId="2B4EEE1E" w14:textId="77777777" w:rsidR="00946794" w:rsidRPr="009447B8" w:rsidRDefault="000506CD">
      <w:pPr>
        <w:spacing w:before="0" w:after="0"/>
        <w:jc w:val="both"/>
        <w:rPr>
          <w:rFonts w:ascii="Calibri" w:eastAsia="Calibri" w:hAnsi="Calibri" w:cs="Calibri"/>
          <w:sz w:val="16"/>
          <w:szCs w:val="16"/>
        </w:rPr>
      </w:pPr>
      <w:r w:rsidRPr="009447B8">
        <w:rPr>
          <w:rFonts w:ascii="Calibri" w:eastAsia="Calibri" w:hAnsi="Calibri" w:cs="Calibri"/>
          <w:caps/>
          <w:sz w:val="16"/>
          <w:szCs w:val="16"/>
        </w:rPr>
        <w:t>Tento přístroj byl vyroben s největší pečlivostí a nejmodernějšími výrobními metodami. Jsme přesvědčeni, že Vám bude bezchybně sloužit, pokud budete dodržovat pokyny v návodu. V případě jakékoliv závady se laskavě obraťte na svého obchodníka. Dbejte též, aby Vám prodávající řádně vyplnil záruční list. Pokud však budou na přístroji shledány cizí zásahy nebo bude obsluhován v rozporu s pokyny v návodu, záruční nároky zanikají. Rozebírání přístroje je zakázáno.</w:t>
      </w:r>
    </w:p>
    <w:tbl>
      <w:tblPr>
        <w:tblW w:w="23810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733"/>
        <w:gridCol w:w="6733"/>
        <w:gridCol w:w="6733"/>
        <w:gridCol w:w="3611"/>
      </w:tblGrid>
      <w:tr w:rsidR="00946794" w:rsidRPr="009447B8" w14:paraId="2B9E449A" w14:textId="77777777">
        <w:trPr>
          <w:trHeight w:val="2010"/>
        </w:trPr>
        <w:tc>
          <w:tcPr>
            <w:tcW w:w="6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11D1DA" w14:textId="77777777" w:rsidR="00946794" w:rsidRPr="009447B8" w:rsidRDefault="00946794">
            <w:pPr>
              <w:rPr>
                <w:sz w:val="16"/>
                <w:szCs w:val="16"/>
              </w:rPr>
            </w:pPr>
          </w:p>
        </w:tc>
        <w:tc>
          <w:tcPr>
            <w:tcW w:w="6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C44F7" w14:textId="77777777" w:rsidR="00946794" w:rsidRPr="009447B8" w:rsidRDefault="000506CD">
            <w:pPr>
              <w:spacing w:line="20" w:lineRule="atLeast"/>
              <w:jc w:val="bot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9447B8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Obal:</w:t>
            </w:r>
          </w:p>
          <w:p w14:paraId="57DE92BB" w14:textId="77777777" w:rsidR="00946794" w:rsidRPr="009447B8" w:rsidRDefault="000506CD">
            <w:pPr>
              <w:pStyle w:val="Styl3"/>
              <w:jc w:val="both"/>
              <w:rPr>
                <w:rFonts w:ascii="Calibri" w:eastAsia="Calibri" w:hAnsi="Calibri" w:cs="Calibri"/>
                <w:sz w:val="16"/>
                <w:szCs w:val="16"/>
                <w:lang w:val="cs-CZ"/>
              </w:rPr>
            </w:pPr>
            <w:r w:rsidRPr="009447B8">
              <w:rPr>
                <w:rFonts w:ascii="Calibri" w:eastAsia="Calibri" w:hAnsi="Calibri" w:cs="Calibri"/>
                <w:sz w:val="16"/>
                <w:szCs w:val="16"/>
                <w:lang w:val="cs-CZ"/>
              </w:rPr>
              <w:t>krabice – tříděný sběr papíru (PAP)</w:t>
            </w:r>
          </w:p>
          <w:p w14:paraId="10AFEDBF" w14:textId="77777777" w:rsidR="00946794" w:rsidRPr="009447B8" w:rsidRDefault="000506CD">
            <w:pPr>
              <w:pStyle w:val="Styl3"/>
              <w:jc w:val="both"/>
              <w:rPr>
                <w:rFonts w:ascii="Calibri" w:eastAsia="Calibri" w:hAnsi="Calibri" w:cs="Calibri"/>
                <w:sz w:val="16"/>
                <w:szCs w:val="16"/>
                <w:lang w:val="cs-CZ"/>
              </w:rPr>
            </w:pPr>
            <w:r w:rsidRPr="009447B8">
              <w:rPr>
                <w:rFonts w:ascii="Calibri" w:eastAsia="Calibri" w:hAnsi="Calibri" w:cs="Calibri"/>
                <w:sz w:val="16"/>
                <w:szCs w:val="16"/>
                <w:lang w:val="cs-CZ"/>
              </w:rPr>
              <w:t>polystyren – tříděný sběr (PS)</w:t>
            </w:r>
          </w:p>
          <w:p w14:paraId="48407BBF" w14:textId="77777777" w:rsidR="00946794" w:rsidRPr="009447B8" w:rsidRDefault="000506CD">
            <w:pPr>
              <w:pStyle w:val="Styl3"/>
              <w:jc w:val="both"/>
              <w:rPr>
                <w:rFonts w:ascii="Calibri" w:eastAsia="Calibri" w:hAnsi="Calibri" w:cs="Calibri"/>
                <w:sz w:val="16"/>
                <w:szCs w:val="16"/>
                <w:lang w:val="cs-CZ"/>
              </w:rPr>
            </w:pPr>
            <w:r w:rsidRPr="009447B8">
              <w:rPr>
                <w:rFonts w:ascii="Calibri" w:eastAsia="Calibri" w:hAnsi="Calibri" w:cs="Calibri"/>
                <w:sz w:val="16"/>
                <w:szCs w:val="16"/>
                <w:lang w:val="cs-CZ"/>
              </w:rPr>
              <w:t>PE sáček – tříděný sběr (PE)</w:t>
            </w:r>
          </w:p>
          <w:p w14:paraId="6CD8338A" w14:textId="77777777" w:rsidR="00946794" w:rsidRPr="009447B8" w:rsidRDefault="000506CD">
            <w:pPr>
              <w:spacing w:line="20" w:lineRule="atLeast"/>
              <w:jc w:val="bot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9447B8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Výrobek: </w:t>
            </w:r>
          </w:p>
          <w:p w14:paraId="3D3E1737" w14:textId="77777777" w:rsidR="00946794" w:rsidRPr="009447B8" w:rsidRDefault="000506CD">
            <w:pPr>
              <w:pStyle w:val="Styl3"/>
              <w:jc w:val="both"/>
              <w:rPr>
                <w:rFonts w:ascii="Calibri" w:eastAsia="Calibri" w:hAnsi="Calibri" w:cs="Calibri"/>
                <w:sz w:val="16"/>
                <w:szCs w:val="16"/>
                <w:lang w:val="cs-CZ"/>
              </w:rPr>
            </w:pPr>
            <w:r w:rsidRPr="009447B8">
              <w:rPr>
                <w:rFonts w:ascii="Calibri" w:eastAsia="Calibri" w:hAnsi="Calibri" w:cs="Calibri"/>
                <w:sz w:val="16"/>
                <w:szCs w:val="16"/>
                <w:lang w:val="cs-CZ"/>
              </w:rPr>
              <w:t>kabel bez zástrčky – tříděný sběr mědi</w:t>
            </w:r>
          </w:p>
          <w:p w14:paraId="120D69FB" w14:textId="77777777" w:rsidR="00946794" w:rsidRPr="009447B8" w:rsidRDefault="000506CD">
            <w:pPr>
              <w:pStyle w:val="Styl3"/>
              <w:jc w:val="both"/>
              <w:rPr>
                <w:rFonts w:ascii="Calibri" w:eastAsia="Calibri" w:hAnsi="Calibri" w:cs="Calibri"/>
                <w:sz w:val="16"/>
                <w:szCs w:val="16"/>
                <w:lang w:val="cs-CZ"/>
              </w:rPr>
            </w:pPr>
            <w:r w:rsidRPr="009447B8">
              <w:rPr>
                <w:rFonts w:ascii="Calibri" w:eastAsia="Calibri" w:hAnsi="Calibri" w:cs="Calibri"/>
                <w:sz w:val="16"/>
                <w:szCs w:val="16"/>
                <w:lang w:val="cs-CZ"/>
              </w:rPr>
              <w:t>plastové části – tříděný sběr (PP)</w:t>
            </w:r>
          </w:p>
          <w:p w14:paraId="27A78339" w14:textId="77777777" w:rsidR="00946794" w:rsidRPr="009447B8" w:rsidRDefault="000506CD">
            <w:pPr>
              <w:pStyle w:val="Styl3"/>
              <w:jc w:val="both"/>
              <w:rPr>
                <w:sz w:val="16"/>
                <w:szCs w:val="16"/>
                <w:lang w:val="cs-CZ"/>
              </w:rPr>
            </w:pPr>
            <w:r w:rsidRPr="009447B8">
              <w:rPr>
                <w:rFonts w:ascii="Calibri" w:eastAsia="Calibri" w:hAnsi="Calibri" w:cs="Calibri"/>
                <w:sz w:val="16"/>
                <w:szCs w:val="16"/>
                <w:lang w:val="cs-CZ"/>
              </w:rPr>
              <w:t>kovové časti – železný šrot (FE)</w:t>
            </w:r>
          </w:p>
        </w:tc>
        <w:tc>
          <w:tcPr>
            <w:tcW w:w="67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61EEA8" w14:textId="77777777" w:rsidR="00946794" w:rsidRPr="009447B8" w:rsidRDefault="00946794">
            <w:pPr>
              <w:rPr>
                <w:sz w:val="16"/>
                <w:szCs w:val="16"/>
              </w:rPr>
            </w:pPr>
          </w:p>
        </w:tc>
        <w:tc>
          <w:tcPr>
            <w:tcW w:w="36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0D91C7" w14:textId="77777777" w:rsidR="00946794" w:rsidRPr="009447B8" w:rsidRDefault="00946794">
            <w:pPr>
              <w:rPr>
                <w:sz w:val="16"/>
                <w:szCs w:val="16"/>
              </w:rPr>
            </w:pPr>
          </w:p>
        </w:tc>
      </w:tr>
    </w:tbl>
    <w:p w14:paraId="71BAA275" w14:textId="77777777" w:rsidR="00946794" w:rsidRPr="009447B8" w:rsidRDefault="00946794">
      <w:pPr>
        <w:widowControl w:val="0"/>
        <w:spacing w:before="0" w:after="0"/>
        <w:ind w:left="216" w:hanging="216"/>
        <w:rPr>
          <w:sz w:val="16"/>
          <w:szCs w:val="16"/>
        </w:rPr>
      </w:pPr>
    </w:p>
    <w:sectPr w:rsidR="00946794" w:rsidRPr="009447B8" w:rsidSect="004035EF">
      <w:headerReference w:type="default" r:id="rId26"/>
      <w:footerReference w:type="default" r:id="rId27"/>
      <w:headerReference w:type="first" r:id="rId28"/>
      <w:footerReference w:type="first" r:id="rId29"/>
      <w:pgSz w:w="11900" w:h="16840"/>
      <w:pgMar w:top="851" w:right="851" w:bottom="851" w:left="851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07BA2A" w14:textId="77777777" w:rsidR="00D506E2" w:rsidRDefault="00D506E2">
      <w:pPr>
        <w:spacing w:before="0" w:after="0"/>
      </w:pPr>
      <w:r>
        <w:separator/>
      </w:r>
    </w:p>
  </w:endnote>
  <w:endnote w:type="continuationSeparator" w:id="0">
    <w:p w14:paraId="04FCDF37" w14:textId="77777777" w:rsidR="00D506E2" w:rsidRDefault="00D506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AE115" w14:textId="77777777" w:rsidR="000506CD" w:rsidRDefault="000506CD">
    <w:pPr>
      <w:pStyle w:val="Zpat"/>
      <w:jc w:val="right"/>
    </w:pPr>
    <w:r>
      <w:fldChar w:fldCharType="begin"/>
    </w:r>
    <w:r>
      <w:instrText xml:space="preserve"> PAGE </w:instrText>
    </w:r>
    <w:r>
      <w:fldChar w:fldCharType="separate"/>
    </w:r>
    <w:r w:rsidR="009006E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B3D4" w14:textId="77777777" w:rsidR="000506CD" w:rsidRDefault="000506CD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C0C7F" w14:textId="77777777" w:rsidR="00D506E2" w:rsidRDefault="00D506E2">
      <w:pPr>
        <w:spacing w:before="0" w:after="0"/>
      </w:pPr>
      <w:r>
        <w:separator/>
      </w:r>
    </w:p>
  </w:footnote>
  <w:footnote w:type="continuationSeparator" w:id="0">
    <w:p w14:paraId="0C73E05E" w14:textId="77777777" w:rsidR="00D506E2" w:rsidRDefault="00D506E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E6F55B" w14:textId="77777777" w:rsidR="000506CD" w:rsidRDefault="000506CD">
    <w:pPr>
      <w:pStyle w:val="Zhlavazpa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66A30" w14:textId="77777777" w:rsidR="000506CD" w:rsidRDefault="000506CD">
    <w:pPr>
      <w:pStyle w:val="Zhlavazpa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73073"/>
    <w:multiLevelType w:val="hybridMultilevel"/>
    <w:tmpl w:val="EA94F436"/>
    <w:styleLink w:val="sla"/>
    <w:lvl w:ilvl="0" w:tplc="7B9A62A8">
      <w:start w:val="1"/>
      <w:numFmt w:val="decimal"/>
      <w:lvlText w:val="%1."/>
      <w:lvlJc w:val="left"/>
      <w:pPr>
        <w:ind w:left="2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C3A2E">
      <w:start w:val="1"/>
      <w:numFmt w:val="decimal"/>
      <w:lvlText w:val="%2."/>
      <w:lvlJc w:val="left"/>
      <w:pPr>
        <w:ind w:left="10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EE9610">
      <w:start w:val="1"/>
      <w:numFmt w:val="decimal"/>
      <w:lvlText w:val="%3."/>
      <w:lvlJc w:val="left"/>
      <w:pPr>
        <w:ind w:left="18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2A6B78">
      <w:start w:val="1"/>
      <w:numFmt w:val="decimal"/>
      <w:lvlText w:val="%4."/>
      <w:lvlJc w:val="left"/>
      <w:pPr>
        <w:ind w:left="26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F064F8">
      <w:start w:val="1"/>
      <w:numFmt w:val="decimal"/>
      <w:lvlText w:val="%5."/>
      <w:lvlJc w:val="left"/>
      <w:pPr>
        <w:ind w:left="34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C44AF8">
      <w:start w:val="1"/>
      <w:numFmt w:val="decimal"/>
      <w:lvlText w:val="%6."/>
      <w:lvlJc w:val="left"/>
      <w:pPr>
        <w:ind w:left="42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4EFC96">
      <w:start w:val="1"/>
      <w:numFmt w:val="decimal"/>
      <w:lvlText w:val="%7."/>
      <w:lvlJc w:val="left"/>
      <w:pPr>
        <w:ind w:left="50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FCBEBA">
      <w:start w:val="1"/>
      <w:numFmt w:val="decimal"/>
      <w:lvlText w:val="%8."/>
      <w:lvlJc w:val="left"/>
      <w:pPr>
        <w:ind w:left="58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16B0D6">
      <w:start w:val="1"/>
      <w:numFmt w:val="decimal"/>
      <w:lvlText w:val="%9."/>
      <w:lvlJc w:val="left"/>
      <w:pPr>
        <w:ind w:left="6611" w:hanging="2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9A609B0"/>
    <w:multiLevelType w:val="hybridMultilevel"/>
    <w:tmpl w:val="EA94F436"/>
    <w:numStyleLink w:val="sla"/>
  </w:abstractNum>
  <w:abstractNum w:abstractNumId="2" w15:restartNumberingAfterBreak="0">
    <w:nsid w:val="2C602541"/>
    <w:multiLevelType w:val="hybridMultilevel"/>
    <w:tmpl w:val="6E262C0E"/>
    <w:numStyleLink w:val="Importovanstyl2"/>
  </w:abstractNum>
  <w:abstractNum w:abstractNumId="3" w15:restartNumberingAfterBreak="0">
    <w:nsid w:val="317C0D76"/>
    <w:multiLevelType w:val="hybridMultilevel"/>
    <w:tmpl w:val="DF58BD36"/>
    <w:numStyleLink w:val="Odrky"/>
  </w:abstractNum>
  <w:abstractNum w:abstractNumId="4" w15:restartNumberingAfterBreak="0">
    <w:nsid w:val="60A02134"/>
    <w:multiLevelType w:val="hybridMultilevel"/>
    <w:tmpl w:val="DF58BD36"/>
    <w:styleLink w:val="Odrky"/>
    <w:lvl w:ilvl="0" w:tplc="4948E7EE">
      <w:start w:val="1"/>
      <w:numFmt w:val="bullet"/>
      <w:lvlText w:val="•"/>
      <w:lvlJc w:val="left"/>
      <w:pPr>
        <w:ind w:left="1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006D9C">
      <w:start w:val="1"/>
      <w:numFmt w:val="bullet"/>
      <w:lvlText w:val="•"/>
      <w:lvlJc w:val="left"/>
      <w:pPr>
        <w:ind w:left="7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36F724">
      <w:start w:val="1"/>
      <w:numFmt w:val="bullet"/>
      <w:lvlText w:val="•"/>
      <w:lvlJc w:val="left"/>
      <w:pPr>
        <w:ind w:left="13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5077DC">
      <w:start w:val="1"/>
      <w:numFmt w:val="bullet"/>
      <w:lvlText w:val="•"/>
      <w:lvlJc w:val="left"/>
      <w:pPr>
        <w:ind w:left="19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AC2F5E">
      <w:start w:val="1"/>
      <w:numFmt w:val="bullet"/>
      <w:lvlText w:val="•"/>
      <w:lvlJc w:val="left"/>
      <w:pPr>
        <w:ind w:left="25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F285A8">
      <w:start w:val="1"/>
      <w:numFmt w:val="bullet"/>
      <w:lvlText w:val="•"/>
      <w:lvlJc w:val="left"/>
      <w:pPr>
        <w:ind w:left="31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98A330">
      <w:start w:val="1"/>
      <w:numFmt w:val="bullet"/>
      <w:lvlText w:val="•"/>
      <w:lvlJc w:val="left"/>
      <w:pPr>
        <w:ind w:left="37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1003916">
      <w:start w:val="1"/>
      <w:numFmt w:val="bullet"/>
      <w:lvlText w:val="•"/>
      <w:lvlJc w:val="left"/>
      <w:pPr>
        <w:ind w:left="43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94D810">
      <w:start w:val="1"/>
      <w:numFmt w:val="bullet"/>
      <w:lvlText w:val="•"/>
      <w:lvlJc w:val="left"/>
      <w:pPr>
        <w:ind w:left="4958" w:hanging="158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67C76EF"/>
    <w:multiLevelType w:val="hybridMultilevel"/>
    <w:tmpl w:val="2B8C279C"/>
    <w:numStyleLink w:val="Importovanstyl1"/>
  </w:abstractNum>
  <w:abstractNum w:abstractNumId="6" w15:restartNumberingAfterBreak="0">
    <w:nsid w:val="66EA7D6D"/>
    <w:multiLevelType w:val="hybridMultilevel"/>
    <w:tmpl w:val="2B8C279C"/>
    <w:styleLink w:val="Importovanstyl1"/>
    <w:lvl w:ilvl="0" w:tplc="E7D697B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C2AC8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DA87F1C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3E6BA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54E6274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4E6B94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809B6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985256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0004F4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33E5323"/>
    <w:multiLevelType w:val="hybridMultilevel"/>
    <w:tmpl w:val="6E262C0E"/>
    <w:styleLink w:val="Importovanstyl2"/>
    <w:lvl w:ilvl="0" w:tplc="656C3DF6">
      <w:start w:val="1"/>
      <w:numFmt w:val="bullet"/>
      <w:lvlText w:val="•"/>
      <w:lvlJc w:val="left"/>
      <w:pPr>
        <w:ind w:left="36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E6AE6E">
      <w:start w:val="1"/>
      <w:numFmt w:val="bullet"/>
      <w:lvlText w:val="•"/>
      <w:lvlJc w:val="left"/>
      <w:pPr>
        <w:ind w:left="108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784CCC">
      <w:start w:val="1"/>
      <w:numFmt w:val="bullet"/>
      <w:lvlText w:val="•"/>
      <w:lvlJc w:val="left"/>
      <w:pPr>
        <w:ind w:left="180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32554C">
      <w:start w:val="1"/>
      <w:numFmt w:val="bullet"/>
      <w:lvlText w:val="•"/>
      <w:lvlJc w:val="left"/>
      <w:pPr>
        <w:ind w:left="252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5C256C">
      <w:start w:val="1"/>
      <w:numFmt w:val="bullet"/>
      <w:lvlText w:val="•"/>
      <w:lvlJc w:val="left"/>
      <w:pPr>
        <w:ind w:left="324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76B184">
      <w:start w:val="1"/>
      <w:numFmt w:val="bullet"/>
      <w:lvlText w:val="•"/>
      <w:lvlJc w:val="left"/>
      <w:pPr>
        <w:ind w:left="396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F871E6">
      <w:start w:val="1"/>
      <w:numFmt w:val="bullet"/>
      <w:lvlText w:val="•"/>
      <w:lvlJc w:val="left"/>
      <w:pPr>
        <w:ind w:left="468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68A4EE">
      <w:start w:val="1"/>
      <w:numFmt w:val="bullet"/>
      <w:lvlText w:val="•"/>
      <w:lvlJc w:val="left"/>
      <w:pPr>
        <w:ind w:left="540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9AC8A8">
      <w:start w:val="1"/>
      <w:numFmt w:val="bullet"/>
      <w:lvlText w:val="•"/>
      <w:lvlJc w:val="left"/>
      <w:pPr>
        <w:ind w:left="6120" w:hanging="360"/>
      </w:pPr>
      <w:rPr>
        <w:rFonts w:ascii="Tahoma" w:eastAsia="Tahoma" w:hAnsi="Tahoma" w:cs="Tahom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794"/>
    <w:rsid w:val="000506CD"/>
    <w:rsid w:val="003E5CC3"/>
    <w:rsid w:val="004035EF"/>
    <w:rsid w:val="007C5DD4"/>
    <w:rsid w:val="009006E5"/>
    <w:rsid w:val="009447B8"/>
    <w:rsid w:val="00946794"/>
    <w:rsid w:val="009657BD"/>
    <w:rsid w:val="00A17681"/>
    <w:rsid w:val="00BE1B80"/>
    <w:rsid w:val="00CD2F73"/>
    <w:rsid w:val="00CF62CA"/>
    <w:rsid w:val="00D506E2"/>
    <w:rsid w:val="00DC1073"/>
    <w:rsid w:val="00EF0CC7"/>
    <w:rsid w:val="00F303AA"/>
    <w:rsid w:val="00F4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34281"/>
  <w15:docId w15:val="{53059D1C-22E5-4B3B-85C8-A1B01F3CE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before="60" w:after="60"/>
    </w:pPr>
    <w:rPr>
      <w:rFonts w:ascii="Tahoma" w:hAnsi="Tahoma" w:cs="Arial Unicode MS"/>
      <w:color w:val="000000"/>
      <w:u w:color="000000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Zpat">
    <w:name w:val="footer"/>
    <w:pPr>
      <w:tabs>
        <w:tab w:val="center" w:pos="4536"/>
        <w:tab w:val="right" w:pos="9072"/>
      </w:tabs>
      <w:spacing w:before="60" w:after="60"/>
    </w:pPr>
    <w:rPr>
      <w:rFonts w:ascii="Tahoma" w:hAnsi="Tahoma" w:cs="Arial Unicode MS"/>
      <w:color w:val="000000"/>
      <w:u w:color="000000"/>
    </w:rPr>
  </w:style>
  <w:style w:type="paragraph" w:customStyle="1" w:styleId="Styl2">
    <w:name w:val="Styl2"/>
    <w:pPr>
      <w:shd w:val="clear" w:color="auto" w:fill="000000"/>
      <w:spacing w:before="60" w:after="60"/>
      <w:jc w:val="center"/>
    </w:pPr>
    <w:rPr>
      <w:rFonts w:ascii="Tahoma" w:hAnsi="Tahoma" w:cs="Arial Unicode MS"/>
      <w:b/>
      <w:bCs/>
      <w:caps/>
      <w:color w:val="000000"/>
      <w:sz w:val="32"/>
      <w:szCs w:val="3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numbering" w:customStyle="1" w:styleId="Odrky">
    <w:name w:val="Odrážky"/>
    <w:pPr>
      <w:numPr>
        <w:numId w:val="3"/>
      </w:numPr>
    </w:pPr>
  </w:style>
  <w:style w:type="numbering" w:customStyle="1" w:styleId="Importovanstyl2">
    <w:name w:val="Importovaný styl 2"/>
    <w:pPr>
      <w:numPr>
        <w:numId w:val="5"/>
      </w:numPr>
    </w:pPr>
  </w:style>
  <w:style w:type="numbering" w:customStyle="1" w:styleId="sla">
    <w:name w:val="Čísla"/>
    <w:pPr>
      <w:numPr>
        <w:numId w:val="7"/>
      </w:numPr>
    </w:pPr>
  </w:style>
  <w:style w:type="paragraph" w:customStyle="1" w:styleId="CCC">
    <w:name w:val="CCC"/>
    <w:pPr>
      <w:widowControl w:val="0"/>
      <w:shd w:val="clear" w:color="auto" w:fill="B3B3B3"/>
      <w:spacing w:line="160" w:lineRule="atLeast"/>
      <w:jc w:val="both"/>
    </w:pPr>
    <w:rPr>
      <w:rFonts w:ascii="Tahoma" w:hAnsi="Tahoma" w:cs="Arial Unicode MS"/>
      <w:b/>
      <w:bCs/>
      <w:caps/>
      <w:color w:val="000000"/>
      <w:kern w:val="2"/>
      <w:sz w:val="24"/>
      <w:szCs w:val="24"/>
      <w:u w:color="000000"/>
    </w:rPr>
  </w:style>
  <w:style w:type="paragraph" w:customStyle="1" w:styleId="Styl3">
    <w:name w:val="Styl3"/>
    <w:pPr>
      <w:spacing w:line="20" w:lineRule="atLeast"/>
    </w:pPr>
    <w:rPr>
      <w:rFonts w:ascii="Tahoma" w:hAnsi="Tahoma" w:cs="Arial Unicode MS"/>
      <w:color w:val="000000"/>
      <w:u w:color="00000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C5D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color w:val="auto"/>
      <w:bdr w:val="none" w:sz="0" w:space="0" w:color="auto"/>
      <w:lang w:val="en-GB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C5DD4"/>
    <w:rPr>
      <w:rFonts w:ascii="Courier New" w:eastAsia="Times New Roman" w:hAnsi="Courier New" w:cs="Courier New"/>
      <w:bdr w:val="none" w:sz="0" w:space="0" w:color="auto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06E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06E5"/>
    <w:rPr>
      <w:rFonts w:ascii="Segoe UI" w:hAnsi="Segoe UI" w:cs="Segoe UI"/>
      <w:color w:val="000000"/>
      <w:sz w:val="18"/>
      <w:szCs w:val="18"/>
      <w:u w:color="00000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Motiv sady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ady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ady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1529</Words>
  <Characters>9024</Characters>
  <Application>Microsoft Office Word</Application>
  <DocSecurity>0</DocSecurity>
  <Lines>75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Sklad</cp:lastModifiedBy>
  <cp:revision>6</cp:revision>
  <cp:lastPrinted>2019-06-05T09:57:00Z</cp:lastPrinted>
  <dcterms:created xsi:type="dcterms:W3CDTF">2019-05-26T19:48:00Z</dcterms:created>
  <dcterms:modified xsi:type="dcterms:W3CDTF">2019-06-05T09:57:00Z</dcterms:modified>
</cp:coreProperties>
</file>