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06D5" w:rsidRDefault="00516AE5" w:rsidP="00613443">
      <w:pPr>
        <w:pStyle w:val="Nadpis2"/>
        <w:spacing w:after="45"/>
        <w:ind w:left="163" w:right="492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-206375</wp:posOffset>
            </wp:positionV>
            <wp:extent cx="3586679" cy="807720"/>
            <wp:effectExtent l="0" t="0" r="0" b="0"/>
            <wp:wrapNone/>
            <wp:docPr id="5" name="Obrázek 5" descr="VÃ½sledek obrÃ¡zku pro clatronic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Ã½sledek obrÃ¡zku pro clatronic 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679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06D5" w:rsidRDefault="00FF06D5" w:rsidP="00613443">
      <w:pPr>
        <w:pStyle w:val="Nadpis2"/>
        <w:spacing w:after="45"/>
        <w:ind w:left="163" w:right="492"/>
      </w:pPr>
    </w:p>
    <w:p w:rsidR="00FF06D5" w:rsidRDefault="00FF06D5" w:rsidP="00613443">
      <w:pPr>
        <w:pStyle w:val="Nadpis2"/>
        <w:spacing w:after="45"/>
        <w:ind w:left="163" w:right="492"/>
      </w:pPr>
    </w:p>
    <w:p w:rsidR="00FF06D5" w:rsidRDefault="00FF06D5" w:rsidP="00613443">
      <w:pPr>
        <w:pStyle w:val="Nadpis2"/>
        <w:spacing w:after="45"/>
        <w:ind w:left="163" w:right="492"/>
      </w:pPr>
    </w:p>
    <w:p w:rsidR="00FF06D5" w:rsidRPr="00FF06D5" w:rsidRDefault="00FF06D5" w:rsidP="00FF06D5">
      <w:pPr>
        <w:pStyle w:val="Nadpis2"/>
        <w:spacing w:after="45"/>
        <w:ind w:left="163" w:right="492"/>
        <w:jc w:val="left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  <w:highlight w:val="black"/>
        </w:rPr>
        <w:t>CZ</w:t>
      </w:r>
      <w:r>
        <w:rPr>
          <w:color w:val="FFFFFF" w:themeColor="background1"/>
          <w:sz w:val="28"/>
          <w:szCs w:val="28"/>
          <w:highlight w:val="black"/>
        </w:rPr>
        <w:tab/>
      </w:r>
      <w:r>
        <w:rPr>
          <w:color w:val="FFFFFF" w:themeColor="background1"/>
          <w:sz w:val="28"/>
          <w:szCs w:val="28"/>
          <w:highlight w:val="black"/>
        </w:rPr>
        <w:tab/>
      </w:r>
      <w:r>
        <w:rPr>
          <w:color w:val="FFFFFF" w:themeColor="background1"/>
          <w:sz w:val="28"/>
          <w:szCs w:val="28"/>
          <w:highlight w:val="black"/>
        </w:rPr>
        <w:tab/>
      </w:r>
      <w:r>
        <w:rPr>
          <w:color w:val="FFFFFF" w:themeColor="background1"/>
          <w:sz w:val="28"/>
          <w:szCs w:val="28"/>
          <w:highlight w:val="black"/>
        </w:rPr>
        <w:tab/>
      </w:r>
      <w:r>
        <w:rPr>
          <w:color w:val="FFFFFF" w:themeColor="background1"/>
          <w:sz w:val="28"/>
          <w:szCs w:val="28"/>
          <w:highlight w:val="black"/>
        </w:rPr>
        <w:tab/>
      </w:r>
      <w:r>
        <w:rPr>
          <w:color w:val="FFFFFF" w:themeColor="background1"/>
          <w:sz w:val="28"/>
          <w:szCs w:val="28"/>
          <w:highlight w:val="black"/>
        </w:rPr>
        <w:tab/>
      </w:r>
      <w:r>
        <w:rPr>
          <w:color w:val="FFFFFF" w:themeColor="background1"/>
          <w:sz w:val="28"/>
          <w:szCs w:val="28"/>
          <w:highlight w:val="black"/>
        </w:rPr>
        <w:tab/>
      </w:r>
      <w:r>
        <w:rPr>
          <w:color w:val="FFFFFF" w:themeColor="background1"/>
          <w:sz w:val="28"/>
          <w:szCs w:val="28"/>
          <w:highlight w:val="black"/>
        </w:rPr>
        <w:tab/>
      </w:r>
      <w:r>
        <w:rPr>
          <w:color w:val="FFFFFF" w:themeColor="background1"/>
          <w:sz w:val="28"/>
          <w:szCs w:val="28"/>
          <w:highlight w:val="black"/>
        </w:rPr>
        <w:tab/>
      </w:r>
      <w:r w:rsidRPr="00FF06D5">
        <w:rPr>
          <w:color w:val="FFFFFF" w:themeColor="background1"/>
          <w:sz w:val="28"/>
          <w:szCs w:val="28"/>
          <w:highlight w:val="black"/>
        </w:rPr>
        <w:t>NÁVOD K</w:t>
      </w:r>
      <w:r w:rsidR="00516AE5">
        <w:rPr>
          <w:color w:val="FFFFFF" w:themeColor="background1"/>
          <w:sz w:val="28"/>
          <w:szCs w:val="28"/>
          <w:highlight w:val="black"/>
        </w:rPr>
        <w:t> </w:t>
      </w:r>
      <w:r w:rsidRPr="00FF06D5">
        <w:rPr>
          <w:color w:val="FFFFFF" w:themeColor="background1"/>
          <w:sz w:val="28"/>
          <w:szCs w:val="28"/>
          <w:highlight w:val="black"/>
        </w:rPr>
        <w:t>POUŽITÍ</w:t>
      </w:r>
    </w:p>
    <w:p w:rsidR="00FF06D5" w:rsidRPr="00516AE5" w:rsidRDefault="003B1300" w:rsidP="00516AE5">
      <w:pPr>
        <w:pStyle w:val="Nadpis2"/>
        <w:spacing w:after="45"/>
        <w:ind w:left="163" w:right="492"/>
        <w:jc w:val="left"/>
        <w:rPr>
          <w:b/>
        </w:rPr>
      </w:pPr>
      <w:r w:rsidRPr="003B1300">
        <w:rPr>
          <w:b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300355</wp:posOffset>
            </wp:positionV>
            <wp:extent cx="2979420" cy="1978025"/>
            <wp:effectExtent l="0" t="0" r="0" b="3175"/>
            <wp:wrapTopAndBottom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197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D3D60">
        <w:rPr>
          <w:b/>
          <w:noProof/>
        </w:rPr>
        <w:t>Hamburger gril</w:t>
      </w:r>
      <w:r w:rsidR="00516AE5" w:rsidRPr="00516AE5">
        <w:rPr>
          <w:b/>
        </w:rPr>
        <w:t xml:space="preserve"> – </w:t>
      </w:r>
      <w:r w:rsidR="00BD3D60">
        <w:rPr>
          <w:b/>
        </w:rPr>
        <w:t>HBM 3696</w:t>
      </w:r>
    </w:p>
    <w:p w:rsidR="00516AE5" w:rsidRDefault="00516AE5" w:rsidP="00FA2A3B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</w:p>
    <w:p w:rsidR="00516AE5" w:rsidRDefault="00516AE5" w:rsidP="00FA2A3B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>
        <w:rPr>
          <w:rFonts w:asciiTheme="minorHAnsi" w:eastAsia="NimbusSanLOT-Reg" w:hAnsiTheme="minorHAnsi" w:cstheme="minorHAnsi"/>
          <w:sz w:val="18"/>
          <w:szCs w:val="18"/>
        </w:rPr>
        <w:t>Děkujeme, že jste si zakoupili náš výrobek. Věříme, že budete s jeho používáním spokojeni.</w:t>
      </w:r>
    </w:p>
    <w:p w:rsidR="00516AE5" w:rsidRDefault="00516AE5" w:rsidP="00FA2A3B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</w:p>
    <w:p w:rsidR="00516AE5" w:rsidRDefault="00516AE5" w:rsidP="00FA2A3B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b/>
          <w:sz w:val="18"/>
          <w:szCs w:val="18"/>
        </w:rPr>
      </w:pPr>
      <w:r w:rsidRPr="00516AE5">
        <w:rPr>
          <w:rFonts w:asciiTheme="minorHAnsi" w:eastAsia="NimbusSanLOT-Reg" w:hAnsiTheme="minorHAnsi" w:cstheme="minorHAnsi"/>
          <w:b/>
          <w:sz w:val="18"/>
          <w:szCs w:val="18"/>
        </w:rPr>
        <w:t>Symboly v tomto návodu</w:t>
      </w:r>
    </w:p>
    <w:p w:rsidR="00516AE5" w:rsidRDefault="00516AE5" w:rsidP="00FA2A3B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>
        <w:rPr>
          <w:rFonts w:asciiTheme="minorHAnsi" w:eastAsia="NimbusSanLOT-Reg" w:hAnsiTheme="minorHAnsi" w:cstheme="minorHAnsi"/>
          <w:sz w:val="18"/>
          <w:szCs w:val="18"/>
        </w:rPr>
        <w:t>Důležité informace pro Vaši bezpečnost jsou speciálně označeny. Je nezbytně nutné dodržovat tyto pokyny, abyste předešli nehodám a poškození zařízení.</w:t>
      </w:r>
    </w:p>
    <w:p w:rsidR="00516AE5" w:rsidRDefault="00516AE5" w:rsidP="00FA2A3B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</w:p>
    <w:p w:rsidR="00516AE5" w:rsidRDefault="00516AE5" w:rsidP="00FA2A3B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>
        <w:rPr>
          <w:rFonts w:asciiTheme="minorHAnsi" w:eastAsia="NimbusSanLOT-Reg" w:hAnsiTheme="minorHAnsi" w:cstheme="minorHAnsi"/>
          <w:sz w:val="18"/>
          <w:szCs w:val="18"/>
        </w:rPr>
        <w:t>VAROVÁNÍ: To Vás varuje před nebezpečím pro Vaše zdraví a naznačuje možná rizika zranění.</w:t>
      </w:r>
    </w:p>
    <w:p w:rsidR="00516AE5" w:rsidRDefault="00516AE5" w:rsidP="00FA2A3B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>
        <w:rPr>
          <w:rFonts w:asciiTheme="minorHAnsi" w:eastAsia="NimbusSanLOT-Reg" w:hAnsiTheme="minorHAnsi" w:cstheme="minorHAnsi"/>
          <w:sz w:val="18"/>
          <w:szCs w:val="18"/>
        </w:rPr>
        <w:t>POZOR: To se týká možných nebezpečí pro spotřebič nebo jiné předměty.</w:t>
      </w:r>
    </w:p>
    <w:p w:rsidR="00516AE5" w:rsidRDefault="00516AE5" w:rsidP="00FA2A3B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>
        <w:rPr>
          <w:rFonts w:asciiTheme="minorHAnsi" w:eastAsia="NimbusSanLOT-Reg" w:hAnsiTheme="minorHAnsi" w:cstheme="minorHAnsi"/>
          <w:sz w:val="18"/>
          <w:szCs w:val="18"/>
        </w:rPr>
        <w:t>POZNÁMKA: Toto zobrazuje tipy a informace.</w:t>
      </w:r>
    </w:p>
    <w:p w:rsidR="00516AE5" w:rsidRDefault="00516AE5" w:rsidP="00FA2A3B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</w:p>
    <w:p w:rsidR="00516AE5" w:rsidRDefault="00516AE5" w:rsidP="00FA2A3B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</w:p>
    <w:p w:rsidR="00516AE5" w:rsidRDefault="00516AE5" w:rsidP="00FA2A3B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b/>
          <w:sz w:val="18"/>
          <w:szCs w:val="18"/>
        </w:rPr>
      </w:pPr>
      <w:r w:rsidRPr="00516AE5">
        <w:rPr>
          <w:rFonts w:asciiTheme="minorHAnsi" w:eastAsia="NimbusSanLOT-Reg" w:hAnsiTheme="minorHAnsi" w:cstheme="minorHAnsi"/>
          <w:b/>
          <w:sz w:val="18"/>
          <w:szCs w:val="18"/>
        </w:rPr>
        <w:t>Obecné bezpečnostní pokyny</w:t>
      </w:r>
    </w:p>
    <w:p w:rsidR="00516AE5" w:rsidRPr="00516AE5" w:rsidRDefault="00516AE5" w:rsidP="00FA2A3B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516AE5">
        <w:rPr>
          <w:rFonts w:asciiTheme="minorHAnsi" w:eastAsia="NimbusSanLOT-Reg" w:hAnsiTheme="minorHAnsi" w:cstheme="minorHAnsi"/>
          <w:sz w:val="18"/>
          <w:szCs w:val="18"/>
        </w:rPr>
        <w:t>Před uvedením zařízení do provozu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si</w:t>
      </w:r>
      <w:r w:rsidRPr="00516AE5">
        <w:rPr>
          <w:rFonts w:asciiTheme="minorHAnsi" w:eastAsia="NimbusSanLOT-Reg" w:hAnsiTheme="minorHAnsi" w:cstheme="minorHAnsi"/>
          <w:sz w:val="18"/>
          <w:szCs w:val="18"/>
        </w:rPr>
        <w:t xml:space="preserve"> pečlivě přečtěte návod k obsluze a dodržujte pokyny včetně záruky, 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pokladního dokladu </w:t>
      </w:r>
      <w:r w:rsidRPr="00516AE5">
        <w:rPr>
          <w:rFonts w:asciiTheme="minorHAnsi" w:eastAsia="NimbusSanLOT-Reg" w:hAnsiTheme="minorHAnsi" w:cstheme="minorHAnsi"/>
          <w:sz w:val="18"/>
          <w:szCs w:val="18"/>
        </w:rPr>
        <w:t>a případně krabice s vnitřním obalem. Pokud tento spotřebič dodáte jiným osobám, před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ejte jim, </w:t>
      </w:r>
      <w:r w:rsidRPr="00516AE5">
        <w:rPr>
          <w:rFonts w:asciiTheme="minorHAnsi" w:eastAsia="NimbusSanLOT-Reg" w:hAnsiTheme="minorHAnsi" w:cstheme="minorHAnsi"/>
          <w:sz w:val="18"/>
          <w:szCs w:val="18"/>
        </w:rPr>
        <w:t>prosím</w:t>
      </w:r>
      <w:r>
        <w:rPr>
          <w:rFonts w:asciiTheme="minorHAnsi" w:eastAsia="NimbusSanLOT-Reg" w:hAnsiTheme="minorHAnsi" w:cstheme="minorHAnsi"/>
          <w:sz w:val="18"/>
          <w:szCs w:val="18"/>
        </w:rPr>
        <w:t>,</w:t>
      </w:r>
      <w:r w:rsidRPr="00516AE5">
        <w:rPr>
          <w:rFonts w:asciiTheme="minorHAnsi" w:eastAsia="NimbusSanLOT-Reg" w:hAnsiTheme="minorHAnsi" w:cstheme="minorHAnsi"/>
          <w:sz w:val="18"/>
          <w:szCs w:val="18"/>
        </w:rPr>
        <w:t xml:space="preserve"> také návod k obsluze.</w:t>
      </w:r>
    </w:p>
    <w:p w:rsidR="00760702" w:rsidRDefault="00760702" w:rsidP="00516AE5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</w:p>
    <w:p w:rsidR="00516AE5" w:rsidRPr="00760702" w:rsidRDefault="00516AE5" w:rsidP="00760702">
      <w:pPr>
        <w:pStyle w:val="Odstavecseseznamem"/>
        <w:numPr>
          <w:ilvl w:val="0"/>
          <w:numId w:val="20"/>
        </w:num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760702">
        <w:rPr>
          <w:rFonts w:asciiTheme="minorHAnsi" w:eastAsia="NimbusSanLOT-Reg" w:hAnsiTheme="minorHAnsi" w:cstheme="minorHAnsi"/>
          <w:sz w:val="18"/>
          <w:szCs w:val="18"/>
        </w:rPr>
        <w:t>Spotřebič je určen výhradně pro soukromé použití a pro před</w:t>
      </w:r>
      <w:r w:rsidR="00760702">
        <w:rPr>
          <w:rFonts w:asciiTheme="minorHAnsi" w:eastAsia="NimbusSanLOT-Reg" w:hAnsiTheme="minorHAnsi" w:cstheme="minorHAnsi"/>
          <w:sz w:val="18"/>
          <w:szCs w:val="18"/>
        </w:rPr>
        <w:t>epsaný</w:t>
      </w:r>
      <w:r w:rsidRPr="00760702">
        <w:rPr>
          <w:rFonts w:asciiTheme="minorHAnsi" w:eastAsia="NimbusSanLOT-Reg" w:hAnsiTheme="minorHAnsi" w:cstheme="minorHAnsi"/>
          <w:sz w:val="18"/>
          <w:szCs w:val="18"/>
        </w:rPr>
        <w:t xml:space="preserve"> účel. Tento spotřebič není určen pro komerční použití.</w:t>
      </w:r>
    </w:p>
    <w:p w:rsidR="00516AE5" w:rsidRPr="00760702" w:rsidRDefault="00516AE5" w:rsidP="00760702">
      <w:pPr>
        <w:pStyle w:val="Odstavecseseznamem"/>
        <w:numPr>
          <w:ilvl w:val="0"/>
          <w:numId w:val="20"/>
        </w:num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760702">
        <w:rPr>
          <w:rFonts w:asciiTheme="minorHAnsi" w:eastAsia="NimbusSanLOT-Reg" w:hAnsiTheme="minorHAnsi" w:cstheme="minorHAnsi"/>
          <w:sz w:val="18"/>
          <w:szCs w:val="18"/>
        </w:rPr>
        <w:t xml:space="preserve">Nepoužívejte jej venku. Chraňte jej před zdroji tepla, přímým slunečním zářením, vlhkostí (nikdy jej nenechávejte v žádné kapalině) a ostrými hranami. </w:t>
      </w:r>
      <w:r w:rsidR="00760702">
        <w:rPr>
          <w:rFonts w:asciiTheme="minorHAnsi" w:eastAsia="NimbusSanLOT-Reg" w:hAnsiTheme="minorHAnsi" w:cstheme="minorHAnsi"/>
          <w:sz w:val="18"/>
          <w:szCs w:val="18"/>
        </w:rPr>
        <w:t>Nedotýkejte se</w:t>
      </w:r>
      <w:r w:rsidRPr="00760702">
        <w:rPr>
          <w:rFonts w:asciiTheme="minorHAnsi" w:eastAsia="NimbusSanLOT-Reg" w:hAnsiTheme="minorHAnsi" w:cstheme="minorHAnsi"/>
          <w:sz w:val="18"/>
          <w:szCs w:val="18"/>
        </w:rPr>
        <w:t xml:space="preserve"> přístroj</w:t>
      </w:r>
      <w:r w:rsidR="00760702">
        <w:rPr>
          <w:rFonts w:asciiTheme="minorHAnsi" w:eastAsia="NimbusSanLOT-Reg" w:hAnsiTheme="minorHAnsi" w:cstheme="minorHAnsi"/>
          <w:sz w:val="18"/>
          <w:szCs w:val="18"/>
        </w:rPr>
        <w:t>e</w:t>
      </w:r>
      <w:r w:rsidRPr="00760702">
        <w:rPr>
          <w:rFonts w:asciiTheme="minorHAnsi" w:eastAsia="NimbusSanLOT-Reg" w:hAnsiTheme="minorHAnsi" w:cstheme="minorHAnsi"/>
          <w:sz w:val="18"/>
          <w:szCs w:val="18"/>
        </w:rPr>
        <w:t xml:space="preserve"> mokrýma rukama. Pokud je spotřebič </w:t>
      </w:r>
      <w:r w:rsidR="00760702">
        <w:rPr>
          <w:rFonts w:asciiTheme="minorHAnsi" w:eastAsia="NimbusSanLOT-Reg" w:hAnsiTheme="minorHAnsi" w:cstheme="minorHAnsi"/>
          <w:sz w:val="18"/>
          <w:szCs w:val="18"/>
        </w:rPr>
        <w:t>mokrý</w:t>
      </w:r>
      <w:r w:rsidRPr="00760702">
        <w:rPr>
          <w:rFonts w:asciiTheme="minorHAnsi" w:eastAsia="NimbusSanLOT-Reg" w:hAnsiTheme="minorHAnsi" w:cstheme="minorHAnsi"/>
          <w:sz w:val="18"/>
          <w:szCs w:val="18"/>
        </w:rPr>
        <w:t xml:space="preserve"> nebo vlhký, okamžitě jej odpojte</w:t>
      </w:r>
      <w:r w:rsidR="00760702">
        <w:rPr>
          <w:rFonts w:asciiTheme="minorHAnsi" w:eastAsia="NimbusSanLOT-Reg" w:hAnsiTheme="minorHAnsi" w:cstheme="minorHAnsi"/>
          <w:sz w:val="18"/>
          <w:szCs w:val="18"/>
        </w:rPr>
        <w:t xml:space="preserve"> od napájení</w:t>
      </w:r>
      <w:r w:rsidRPr="00760702">
        <w:rPr>
          <w:rFonts w:asciiTheme="minorHAnsi" w:eastAsia="NimbusSanLOT-Reg" w:hAnsiTheme="minorHAnsi" w:cstheme="minorHAnsi"/>
          <w:sz w:val="18"/>
          <w:szCs w:val="18"/>
        </w:rPr>
        <w:t>.</w:t>
      </w:r>
    </w:p>
    <w:p w:rsidR="00516AE5" w:rsidRPr="00760702" w:rsidRDefault="00516AE5" w:rsidP="00760702">
      <w:pPr>
        <w:pStyle w:val="Odstavecseseznamem"/>
        <w:numPr>
          <w:ilvl w:val="0"/>
          <w:numId w:val="20"/>
        </w:num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760702">
        <w:rPr>
          <w:rFonts w:asciiTheme="minorHAnsi" w:eastAsia="NimbusSanLOT-Reg" w:hAnsiTheme="minorHAnsi" w:cstheme="minorHAnsi"/>
          <w:sz w:val="18"/>
          <w:szCs w:val="18"/>
        </w:rPr>
        <w:t>Při čištění nebo odpojování spotřebiče vypněte spotřebič a vždy vytáhněte zástrčku ze zásuvky (vytáhněte zástrčku samotnou, nikoli kabel), pokud spotřebič nepoužíváte</w:t>
      </w:r>
      <w:r w:rsidR="00760702">
        <w:rPr>
          <w:rFonts w:asciiTheme="minorHAnsi" w:eastAsia="NimbusSanLOT-Reg" w:hAnsiTheme="minorHAnsi" w:cstheme="minorHAnsi"/>
          <w:sz w:val="18"/>
          <w:szCs w:val="18"/>
        </w:rPr>
        <w:t xml:space="preserve">, </w:t>
      </w:r>
      <w:r w:rsidRPr="00760702">
        <w:rPr>
          <w:rFonts w:asciiTheme="minorHAnsi" w:eastAsia="NimbusSanLOT-Reg" w:hAnsiTheme="minorHAnsi" w:cstheme="minorHAnsi"/>
          <w:sz w:val="18"/>
          <w:szCs w:val="18"/>
        </w:rPr>
        <w:t>odstraňte připojené příslušenství.</w:t>
      </w:r>
    </w:p>
    <w:p w:rsidR="00516AE5" w:rsidRPr="00760702" w:rsidRDefault="00516AE5" w:rsidP="00760702">
      <w:pPr>
        <w:pStyle w:val="Odstavecseseznamem"/>
        <w:numPr>
          <w:ilvl w:val="0"/>
          <w:numId w:val="20"/>
        </w:num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760702">
        <w:rPr>
          <w:rFonts w:asciiTheme="minorHAnsi" w:eastAsia="NimbusSanLOT-Reg" w:hAnsiTheme="minorHAnsi" w:cstheme="minorHAnsi"/>
          <w:sz w:val="18"/>
          <w:szCs w:val="18"/>
        </w:rPr>
        <w:t>Nepoužívejte přístroj bez dozoru. Pokud opustíte pokoj, měli byste přístroj vždy vypnout. Odpojte zástrčku ze zásuvky.</w:t>
      </w:r>
    </w:p>
    <w:p w:rsidR="00516AE5" w:rsidRPr="00760702" w:rsidRDefault="00516AE5" w:rsidP="00760702">
      <w:pPr>
        <w:pStyle w:val="Odstavecseseznamem"/>
        <w:numPr>
          <w:ilvl w:val="0"/>
          <w:numId w:val="20"/>
        </w:num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760702">
        <w:rPr>
          <w:rFonts w:asciiTheme="minorHAnsi" w:eastAsia="NimbusSanLOT-Reg" w:hAnsiTheme="minorHAnsi" w:cstheme="minorHAnsi"/>
          <w:sz w:val="18"/>
          <w:szCs w:val="18"/>
        </w:rPr>
        <w:t>Spotřebič a síťový přívod je třeba pravidelně kontrolovat, zda nejsou poškozeny. Pokud je poškozen, nesmí být spotřebič používán.</w:t>
      </w:r>
    </w:p>
    <w:p w:rsidR="00516AE5" w:rsidRPr="00760702" w:rsidRDefault="00516AE5" w:rsidP="00760702">
      <w:pPr>
        <w:pStyle w:val="Odstavecseseznamem"/>
        <w:numPr>
          <w:ilvl w:val="0"/>
          <w:numId w:val="20"/>
        </w:num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760702">
        <w:rPr>
          <w:rFonts w:asciiTheme="minorHAnsi" w:eastAsia="NimbusSanLOT-Reg" w:hAnsiTheme="minorHAnsi" w:cstheme="minorHAnsi"/>
          <w:sz w:val="18"/>
          <w:szCs w:val="18"/>
        </w:rPr>
        <w:t>Používejte pouze originální náhradní díly.</w:t>
      </w:r>
    </w:p>
    <w:p w:rsidR="00516AE5" w:rsidRPr="00760702" w:rsidRDefault="00516AE5" w:rsidP="00760702">
      <w:pPr>
        <w:pStyle w:val="Odstavecseseznamem"/>
        <w:numPr>
          <w:ilvl w:val="0"/>
          <w:numId w:val="20"/>
        </w:num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760702">
        <w:rPr>
          <w:rFonts w:asciiTheme="minorHAnsi" w:eastAsia="NimbusSanLOT-Reg" w:hAnsiTheme="minorHAnsi" w:cstheme="minorHAnsi"/>
          <w:sz w:val="18"/>
          <w:szCs w:val="18"/>
        </w:rPr>
        <w:t xml:space="preserve">Aby byla zajištěna bezpečnost </w:t>
      </w:r>
      <w:r w:rsidR="00760702">
        <w:rPr>
          <w:rFonts w:asciiTheme="minorHAnsi" w:eastAsia="NimbusSanLOT-Reg" w:hAnsiTheme="minorHAnsi" w:cstheme="minorHAnsi"/>
          <w:sz w:val="18"/>
          <w:szCs w:val="18"/>
        </w:rPr>
        <w:t>V</w:t>
      </w:r>
      <w:r w:rsidRPr="00760702">
        <w:rPr>
          <w:rFonts w:asciiTheme="minorHAnsi" w:eastAsia="NimbusSanLOT-Reg" w:hAnsiTheme="minorHAnsi" w:cstheme="minorHAnsi"/>
          <w:sz w:val="18"/>
          <w:szCs w:val="18"/>
        </w:rPr>
        <w:t>ašich dětí, uchovávejte prosím veškeré obaly (plastové tašky, krabice, polystyren atd.)</w:t>
      </w:r>
      <w:r w:rsidR="00760702">
        <w:rPr>
          <w:rFonts w:asciiTheme="minorHAnsi" w:eastAsia="NimbusSanLOT-Reg" w:hAnsiTheme="minorHAnsi" w:cstheme="minorHAnsi"/>
          <w:sz w:val="18"/>
          <w:szCs w:val="18"/>
        </w:rPr>
        <w:t xml:space="preserve"> mimo </w:t>
      </w:r>
      <w:r w:rsidRPr="00760702">
        <w:rPr>
          <w:rFonts w:asciiTheme="minorHAnsi" w:eastAsia="NimbusSanLOT-Reg" w:hAnsiTheme="minorHAnsi" w:cstheme="minorHAnsi"/>
          <w:sz w:val="18"/>
          <w:szCs w:val="18"/>
        </w:rPr>
        <w:t>jejich dosah.</w:t>
      </w:r>
    </w:p>
    <w:p w:rsidR="00760702" w:rsidRDefault="00760702" w:rsidP="00760702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</w:p>
    <w:p w:rsidR="00516AE5" w:rsidRDefault="00760702" w:rsidP="00760702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760702">
        <w:rPr>
          <w:rFonts w:asciiTheme="minorHAnsi" w:eastAsia="NimbusSanLOT-Reg" w:hAnsiTheme="minorHAnsi" w:cstheme="minorHAnsi"/>
          <w:sz w:val="18"/>
          <w:szCs w:val="18"/>
        </w:rPr>
        <w:t>VAROVÁNÍ: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</w:t>
      </w:r>
      <w:r w:rsidRPr="00760702">
        <w:rPr>
          <w:rFonts w:asciiTheme="minorHAnsi" w:eastAsia="NimbusSanLOT-Reg" w:hAnsiTheme="minorHAnsi" w:cstheme="minorHAnsi"/>
          <w:sz w:val="18"/>
          <w:szCs w:val="18"/>
        </w:rPr>
        <w:t xml:space="preserve">Nedovolte malým dětem hrát si s fólií. </w:t>
      </w:r>
      <w:r>
        <w:rPr>
          <w:rFonts w:asciiTheme="minorHAnsi" w:eastAsia="NimbusSanLOT-Reg" w:hAnsiTheme="minorHAnsi" w:cstheme="minorHAnsi"/>
          <w:sz w:val="18"/>
          <w:szCs w:val="18"/>
        </w:rPr>
        <w:t>Hrozí</w:t>
      </w:r>
      <w:r w:rsidRPr="00760702">
        <w:rPr>
          <w:rFonts w:asciiTheme="minorHAnsi" w:eastAsia="NimbusSanLOT-Reg" w:hAnsiTheme="minorHAnsi" w:cstheme="minorHAnsi"/>
          <w:sz w:val="18"/>
          <w:szCs w:val="18"/>
        </w:rPr>
        <w:t xml:space="preserve"> nebezpečí udušení!</w:t>
      </w:r>
    </w:p>
    <w:p w:rsidR="00760702" w:rsidRDefault="00760702" w:rsidP="00FA2A3B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</w:p>
    <w:p w:rsidR="00760702" w:rsidRDefault="00760702" w:rsidP="00FA2A3B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b/>
          <w:sz w:val="18"/>
          <w:szCs w:val="18"/>
        </w:rPr>
      </w:pPr>
      <w:r w:rsidRPr="00760702">
        <w:rPr>
          <w:rFonts w:asciiTheme="minorHAnsi" w:eastAsia="NimbusSanLOT-Reg" w:hAnsiTheme="minorHAnsi" w:cstheme="minorHAnsi"/>
          <w:b/>
          <w:sz w:val="18"/>
          <w:szCs w:val="18"/>
        </w:rPr>
        <w:t>Speciální bezpečnostní pokyny pro toto zařízení</w:t>
      </w:r>
    </w:p>
    <w:p w:rsidR="00760702" w:rsidRPr="00760702" w:rsidRDefault="00BD3D60" w:rsidP="00BD3D60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BD3D60">
        <w:rPr>
          <w:rFonts w:asciiTheme="minorHAnsi" w:eastAsia="NimbusSanLOT-Reg" w:hAnsiTheme="minorHAnsi" w:cstheme="minorHAnsi"/>
          <w:sz w:val="18"/>
          <w:szCs w:val="18"/>
        </w:rPr>
        <w:t>VAROVÁNÍ: Horký povrch!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</w:t>
      </w:r>
      <w:r w:rsidRPr="00BD3D60">
        <w:rPr>
          <w:rFonts w:asciiTheme="minorHAnsi" w:eastAsia="NimbusSanLOT-Reg" w:hAnsiTheme="minorHAnsi" w:cstheme="minorHAnsi"/>
          <w:sz w:val="18"/>
          <w:szCs w:val="18"/>
        </w:rPr>
        <w:t>Nebezpečí popálení!</w:t>
      </w:r>
    </w:p>
    <w:p w:rsidR="00BD3D60" w:rsidRPr="00BD3D60" w:rsidRDefault="00BD3D60" w:rsidP="00BD3D60">
      <w:pPr>
        <w:pStyle w:val="Odstavecseseznamem"/>
        <w:numPr>
          <w:ilvl w:val="0"/>
          <w:numId w:val="28"/>
        </w:num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BD3D60">
        <w:rPr>
          <w:rFonts w:asciiTheme="minorHAnsi" w:eastAsia="NimbusSanLOT-Reg" w:hAnsiTheme="minorHAnsi" w:cstheme="minorHAnsi"/>
          <w:sz w:val="18"/>
          <w:szCs w:val="18"/>
        </w:rPr>
        <w:t>Během provozu a poté bude teplota přístupných ploch velmi vysoká.</w:t>
      </w:r>
    </w:p>
    <w:p w:rsidR="00D004B1" w:rsidRPr="00BD3D60" w:rsidRDefault="00BD3D60" w:rsidP="00BD3D60">
      <w:pPr>
        <w:pStyle w:val="Odstavecseseznamem"/>
        <w:numPr>
          <w:ilvl w:val="0"/>
          <w:numId w:val="28"/>
        </w:num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BD3D60">
        <w:rPr>
          <w:rFonts w:asciiTheme="minorHAnsi" w:eastAsia="NimbusSanLOT-Reg" w:hAnsiTheme="minorHAnsi" w:cstheme="minorHAnsi"/>
          <w:sz w:val="18"/>
          <w:szCs w:val="18"/>
        </w:rPr>
        <w:t>Nedotýkejte se horkých částí zařízení. Pokud je to nutné, držte zařízení pouze za rukojeť</w:t>
      </w:r>
      <w:r>
        <w:rPr>
          <w:rFonts w:asciiTheme="minorHAnsi" w:eastAsia="NimbusSanLOT-Reg" w:hAnsiTheme="minorHAnsi" w:cstheme="minorHAnsi"/>
          <w:sz w:val="18"/>
          <w:szCs w:val="18"/>
        </w:rPr>
        <w:t>.</w:t>
      </w:r>
    </w:p>
    <w:p w:rsidR="00BD3D60" w:rsidRPr="00BD3D60" w:rsidRDefault="00BD3D60" w:rsidP="00BD3D60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BD3D60">
        <w:rPr>
          <w:rFonts w:asciiTheme="minorHAnsi" w:eastAsia="NimbusSanLOT-Reg" w:hAnsiTheme="minorHAnsi" w:cstheme="minorHAnsi"/>
          <w:sz w:val="18"/>
          <w:szCs w:val="18"/>
        </w:rPr>
        <w:lastRenderedPageBreak/>
        <w:t>VAROVÁNÍ:</w:t>
      </w:r>
    </w:p>
    <w:p w:rsidR="00BD3D60" w:rsidRPr="00BD3D60" w:rsidRDefault="00BD3D60" w:rsidP="00BD3D60">
      <w:pPr>
        <w:pStyle w:val="Odstavecseseznamem"/>
        <w:numPr>
          <w:ilvl w:val="0"/>
          <w:numId w:val="29"/>
        </w:num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BD3D60">
        <w:rPr>
          <w:rFonts w:asciiTheme="minorHAnsi" w:eastAsia="NimbusSanLOT-Reg" w:hAnsiTheme="minorHAnsi" w:cstheme="minorHAnsi"/>
          <w:sz w:val="18"/>
          <w:szCs w:val="18"/>
        </w:rPr>
        <w:t>Zařízení nepoužívejte s externím časovačem nebo samostatným systémem dálkového ovládání.</w:t>
      </w:r>
    </w:p>
    <w:p w:rsidR="00BD3D60" w:rsidRPr="00BD3D60" w:rsidRDefault="00BD3D60" w:rsidP="00BD3D60">
      <w:pPr>
        <w:pStyle w:val="Odstavecseseznamem"/>
        <w:numPr>
          <w:ilvl w:val="0"/>
          <w:numId w:val="29"/>
        </w:num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BD3D60">
        <w:rPr>
          <w:rFonts w:asciiTheme="minorHAnsi" w:eastAsia="NimbusSanLOT-Reg" w:hAnsiTheme="minorHAnsi" w:cstheme="minorHAnsi"/>
          <w:sz w:val="18"/>
          <w:szCs w:val="18"/>
        </w:rPr>
        <w:t xml:space="preserve">Během pečení a při otevírání grilovacích ploch dbejte na to, abyste </w:t>
      </w:r>
      <w:r>
        <w:rPr>
          <w:rFonts w:asciiTheme="minorHAnsi" w:eastAsia="NimbusSanLOT-Reg" w:hAnsiTheme="minorHAnsi" w:cstheme="minorHAnsi"/>
          <w:sz w:val="18"/>
          <w:szCs w:val="18"/>
        </w:rPr>
        <w:t>se nepopálili o unikající páru</w:t>
      </w:r>
      <w:r w:rsidRPr="00BD3D60">
        <w:rPr>
          <w:rFonts w:asciiTheme="minorHAnsi" w:eastAsia="NimbusSanLOT-Reg" w:hAnsiTheme="minorHAnsi" w:cstheme="minorHAnsi"/>
          <w:sz w:val="18"/>
          <w:szCs w:val="18"/>
        </w:rPr>
        <w:t>. Nebezpečí popálení!</w:t>
      </w:r>
    </w:p>
    <w:p w:rsidR="00BD3D60" w:rsidRDefault="00BD3D60" w:rsidP="00FA2A3B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</w:p>
    <w:p w:rsidR="00BD3D60" w:rsidRPr="00BD3D60" w:rsidRDefault="00BD3D60" w:rsidP="00BD3D60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BD3D60">
        <w:rPr>
          <w:rFonts w:asciiTheme="minorHAnsi" w:eastAsia="NimbusSanLOT-Reg" w:hAnsiTheme="minorHAnsi" w:cstheme="minorHAnsi"/>
          <w:sz w:val="18"/>
          <w:szCs w:val="18"/>
        </w:rPr>
        <w:t>POZOR:</w:t>
      </w:r>
    </w:p>
    <w:p w:rsidR="00BD3D60" w:rsidRPr="00BD3D60" w:rsidRDefault="00BD3D60" w:rsidP="00BD3D60">
      <w:pPr>
        <w:pStyle w:val="Odstavecseseznamem"/>
        <w:numPr>
          <w:ilvl w:val="0"/>
          <w:numId w:val="30"/>
        </w:num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BD3D60">
        <w:rPr>
          <w:rFonts w:asciiTheme="minorHAnsi" w:eastAsia="NimbusSanLOT-Reg" w:hAnsiTheme="minorHAnsi" w:cstheme="minorHAnsi"/>
          <w:sz w:val="18"/>
          <w:szCs w:val="18"/>
        </w:rPr>
        <w:t xml:space="preserve">Umístěte přístroj na </w:t>
      </w:r>
      <w:r>
        <w:rPr>
          <w:rFonts w:asciiTheme="minorHAnsi" w:eastAsia="NimbusSanLOT-Reg" w:hAnsiTheme="minorHAnsi" w:cstheme="minorHAnsi"/>
          <w:sz w:val="18"/>
          <w:szCs w:val="18"/>
        </w:rPr>
        <w:t>rovný</w:t>
      </w:r>
      <w:r w:rsidRPr="00BD3D60">
        <w:rPr>
          <w:rFonts w:asciiTheme="minorHAnsi" w:eastAsia="NimbusSanLOT-Reg" w:hAnsiTheme="minorHAnsi" w:cstheme="minorHAnsi"/>
          <w:sz w:val="18"/>
          <w:szCs w:val="18"/>
        </w:rPr>
        <w:t xml:space="preserve"> a teplovzdorný povrch. V případě citlivých povrchů umístěte pod zařízení tepelně odolnou desku.</w:t>
      </w:r>
    </w:p>
    <w:p w:rsidR="00BD3D60" w:rsidRPr="00BD3D60" w:rsidRDefault="00BD3D60" w:rsidP="00BD3D60">
      <w:pPr>
        <w:pStyle w:val="Odstavecseseznamem"/>
        <w:numPr>
          <w:ilvl w:val="0"/>
          <w:numId w:val="30"/>
        </w:num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BD3D60">
        <w:rPr>
          <w:rFonts w:asciiTheme="minorHAnsi" w:eastAsia="NimbusSanLOT-Reg" w:hAnsiTheme="minorHAnsi" w:cstheme="minorHAnsi"/>
          <w:sz w:val="18"/>
          <w:szCs w:val="18"/>
        </w:rPr>
        <w:t>Aby nedošlo k</w:t>
      </w:r>
      <w:r>
        <w:rPr>
          <w:rFonts w:asciiTheme="minorHAnsi" w:eastAsia="NimbusSanLOT-Reg" w:hAnsiTheme="minorHAnsi" w:cstheme="minorHAnsi"/>
          <w:sz w:val="18"/>
          <w:szCs w:val="18"/>
        </w:rPr>
        <w:t> </w:t>
      </w:r>
      <w:r w:rsidRPr="00BD3D60">
        <w:rPr>
          <w:rFonts w:asciiTheme="minorHAnsi" w:eastAsia="NimbusSanLOT-Reg" w:hAnsiTheme="minorHAnsi" w:cstheme="minorHAnsi"/>
          <w:sz w:val="18"/>
          <w:szCs w:val="18"/>
        </w:rPr>
        <w:t>tvorbě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nadměrného</w:t>
      </w:r>
      <w:r w:rsidRPr="00BD3D60">
        <w:rPr>
          <w:rFonts w:asciiTheme="minorHAnsi" w:eastAsia="NimbusSanLOT-Reg" w:hAnsiTheme="minorHAnsi" w:cstheme="minorHAnsi"/>
          <w:sz w:val="18"/>
          <w:szCs w:val="18"/>
        </w:rPr>
        <w:t xml:space="preserve"> tepla, nepokládejte přístroj přímo pod skříň. Ujistěte se, že je zde dostatek prostoru!</w:t>
      </w:r>
    </w:p>
    <w:p w:rsidR="00BD3D60" w:rsidRPr="00BD3D60" w:rsidRDefault="00BD3D60" w:rsidP="00BD3D60">
      <w:pPr>
        <w:pStyle w:val="Odstavecseseznamem"/>
        <w:numPr>
          <w:ilvl w:val="0"/>
          <w:numId w:val="30"/>
        </w:num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BD3D60">
        <w:rPr>
          <w:rFonts w:asciiTheme="minorHAnsi" w:eastAsia="NimbusSanLOT-Reg" w:hAnsiTheme="minorHAnsi" w:cstheme="minorHAnsi"/>
          <w:sz w:val="18"/>
          <w:szCs w:val="18"/>
        </w:rPr>
        <w:t xml:space="preserve">Nebezpečí ohně! Olej a tuk 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se </w:t>
      </w:r>
      <w:r w:rsidRPr="00BD3D60">
        <w:rPr>
          <w:rFonts w:asciiTheme="minorHAnsi" w:eastAsia="NimbusSanLOT-Reg" w:hAnsiTheme="minorHAnsi" w:cstheme="minorHAnsi"/>
          <w:sz w:val="18"/>
          <w:szCs w:val="18"/>
        </w:rPr>
        <w:t>mohou při hoření pálit. Udržujte dostatečnou bezpečnou vzdálenost (30 cm) od hořlavých předmětů, jako je nábytek, závěsy atd.</w:t>
      </w:r>
    </w:p>
    <w:p w:rsidR="00BD3D60" w:rsidRPr="00BD3D60" w:rsidRDefault="00BD3D60" w:rsidP="00BD3D60">
      <w:pPr>
        <w:pStyle w:val="Odstavecseseznamem"/>
        <w:numPr>
          <w:ilvl w:val="0"/>
          <w:numId w:val="30"/>
        </w:num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BD3D60">
        <w:rPr>
          <w:rFonts w:asciiTheme="minorHAnsi" w:eastAsia="NimbusSanLOT-Reg" w:hAnsiTheme="minorHAnsi" w:cstheme="minorHAnsi"/>
          <w:sz w:val="18"/>
          <w:szCs w:val="18"/>
        </w:rPr>
        <w:t xml:space="preserve">Ujistěte se, že síťový kabel </w:t>
      </w:r>
      <w:r>
        <w:rPr>
          <w:rFonts w:asciiTheme="minorHAnsi" w:eastAsia="NimbusSanLOT-Reg" w:hAnsiTheme="minorHAnsi" w:cstheme="minorHAnsi"/>
          <w:sz w:val="18"/>
          <w:szCs w:val="18"/>
        </w:rPr>
        <w:t>se nedostane</w:t>
      </w:r>
      <w:r w:rsidRPr="00BD3D60">
        <w:rPr>
          <w:rFonts w:asciiTheme="minorHAnsi" w:eastAsia="NimbusSanLOT-Reg" w:hAnsiTheme="minorHAnsi" w:cstheme="minorHAnsi"/>
          <w:sz w:val="18"/>
          <w:szCs w:val="18"/>
        </w:rPr>
        <w:t xml:space="preserve"> do kontaktu s horkými částmi zařízení.</w:t>
      </w:r>
    </w:p>
    <w:p w:rsidR="00BD3D60" w:rsidRPr="00BD3D60" w:rsidRDefault="00BD3D60" w:rsidP="00BD3D60">
      <w:pPr>
        <w:pStyle w:val="Odstavecseseznamem"/>
        <w:numPr>
          <w:ilvl w:val="0"/>
          <w:numId w:val="30"/>
        </w:num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BD3D60">
        <w:rPr>
          <w:rFonts w:asciiTheme="minorHAnsi" w:eastAsia="NimbusSanLOT-Reg" w:hAnsiTheme="minorHAnsi" w:cstheme="minorHAnsi"/>
          <w:sz w:val="18"/>
          <w:szCs w:val="18"/>
        </w:rPr>
        <w:t>Zařízení</w:t>
      </w:r>
      <w:r>
        <w:rPr>
          <w:rFonts w:asciiTheme="minorHAnsi" w:eastAsia="NimbusSanLOT-Reg" w:hAnsiTheme="minorHAnsi" w:cstheme="minorHAnsi"/>
          <w:sz w:val="18"/>
          <w:szCs w:val="18"/>
        </w:rPr>
        <w:t>m</w:t>
      </w:r>
      <w:r w:rsidRPr="00BD3D60">
        <w:rPr>
          <w:rFonts w:asciiTheme="minorHAnsi" w:eastAsia="NimbusSanLOT-Reg" w:hAnsiTheme="minorHAnsi" w:cstheme="minorHAnsi"/>
          <w:sz w:val="18"/>
          <w:szCs w:val="18"/>
        </w:rPr>
        <w:t xml:space="preserve"> nepohybujte, když </w:t>
      </w:r>
      <w:r>
        <w:rPr>
          <w:rFonts w:asciiTheme="minorHAnsi" w:eastAsia="NimbusSanLOT-Reg" w:hAnsiTheme="minorHAnsi" w:cstheme="minorHAnsi"/>
          <w:sz w:val="18"/>
          <w:szCs w:val="18"/>
        </w:rPr>
        <w:t>je v provozu</w:t>
      </w:r>
      <w:r w:rsidRPr="00BD3D60">
        <w:rPr>
          <w:rFonts w:asciiTheme="minorHAnsi" w:eastAsia="NimbusSanLOT-Reg" w:hAnsiTheme="minorHAnsi" w:cstheme="minorHAnsi"/>
          <w:sz w:val="18"/>
          <w:szCs w:val="18"/>
        </w:rPr>
        <w:t>.</w:t>
      </w:r>
    </w:p>
    <w:p w:rsidR="00BD3D60" w:rsidRPr="00BD3D60" w:rsidRDefault="00BD3D60" w:rsidP="00BD3D60">
      <w:pPr>
        <w:pStyle w:val="Odstavecseseznamem"/>
        <w:numPr>
          <w:ilvl w:val="0"/>
          <w:numId w:val="30"/>
        </w:num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BD3D60">
        <w:rPr>
          <w:rFonts w:asciiTheme="minorHAnsi" w:eastAsia="NimbusSanLOT-Reg" w:hAnsiTheme="minorHAnsi" w:cstheme="minorHAnsi"/>
          <w:sz w:val="18"/>
          <w:szCs w:val="18"/>
        </w:rPr>
        <w:t>Před čištěním a odložením zařízení nechte vychladnout.</w:t>
      </w:r>
    </w:p>
    <w:p w:rsidR="00BD3D60" w:rsidRPr="00BD3D60" w:rsidRDefault="00BD3D60" w:rsidP="00BD3D60">
      <w:pPr>
        <w:pStyle w:val="Odstavecseseznamem"/>
        <w:numPr>
          <w:ilvl w:val="0"/>
          <w:numId w:val="30"/>
        </w:num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BD3D60">
        <w:rPr>
          <w:rFonts w:asciiTheme="minorHAnsi" w:eastAsia="NimbusSanLOT-Reg" w:hAnsiTheme="minorHAnsi" w:cstheme="minorHAnsi"/>
          <w:sz w:val="18"/>
          <w:szCs w:val="18"/>
        </w:rPr>
        <w:t xml:space="preserve">Toto zařízení </w:t>
      </w:r>
      <w:r>
        <w:rPr>
          <w:rFonts w:asciiTheme="minorHAnsi" w:eastAsia="NimbusSanLOT-Reg" w:hAnsiTheme="minorHAnsi" w:cstheme="minorHAnsi"/>
          <w:sz w:val="18"/>
          <w:szCs w:val="18"/>
        </w:rPr>
        <w:t>nesmí být ponořeno</w:t>
      </w:r>
      <w:r w:rsidRPr="00BD3D60">
        <w:rPr>
          <w:rFonts w:asciiTheme="minorHAnsi" w:eastAsia="NimbusSanLOT-Reg" w:hAnsiTheme="minorHAnsi" w:cstheme="minorHAnsi"/>
          <w:sz w:val="18"/>
          <w:szCs w:val="18"/>
        </w:rPr>
        <w:t xml:space="preserve"> do vody během čištění. Dodržujte všechny pokyny uvedené v kapitole "Čištění".</w:t>
      </w:r>
    </w:p>
    <w:p w:rsidR="00BD3D60" w:rsidRPr="00BD3D60" w:rsidRDefault="00BD3D60" w:rsidP="00BD3D60">
      <w:pPr>
        <w:pStyle w:val="Odstavecseseznamem"/>
        <w:numPr>
          <w:ilvl w:val="0"/>
          <w:numId w:val="30"/>
        </w:num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BD3D60">
        <w:rPr>
          <w:rFonts w:asciiTheme="minorHAnsi" w:eastAsia="NimbusSanLOT-Reg" w:hAnsiTheme="minorHAnsi" w:cstheme="minorHAnsi"/>
          <w:sz w:val="18"/>
          <w:szCs w:val="18"/>
        </w:rPr>
        <w:t>Tento spotřebič m</w:t>
      </w:r>
      <w:r>
        <w:rPr>
          <w:rFonts w:asciiTheme="minorHAnsi" w:eastAsia="NimbusSanLOT-Reg" w:hAnsiTheme="minorHAnsi" w:cstheme="minorHAnsi"/>
          <w:sz w:val="18"/>
          <w:szCs w:val="18"/>
        </w:rPr>
        <w:t>ohou</w:t>
      </w:r>
      <w:r w:rsidRPr="00BD3D60">
        <w:rPr>
          <w:rFonts w:asciiTheme="minorHAnsi" w:eastAsia="NimbusSanLOT-Reg" w:hAnsiTheme="minorHAnsi" w:cstheme="minorHAnsi"/>
          <w:sz w:val="18"/>
          <w:szCs w:val="18"/>
        </w:rPr>
        <w:t xml:space="preserve"> používat děti od 8 let a osoby se sníženými fyzickými, smyslovými nebo duševními schopnostmi nebo s nedostatečnými zkušenostmi a znalostmi, pokud </w:t>
      </w:r>
      <w:r>
        <w:rPr>
          <w:rFonts w:asciiTheme="minorHAnsi" w:eastAsia="NimbusSanLOT-Reg" w:hAnsiTheme="minorHAnsi" w:cstheme="minorHAnsi"/>
          <w:sz w:val="18"/>
          <w:szCs w:val="18"/>
        </w:rPr>
        <w:t>jsou pod</w:t>
      </w:r>
      <w:r w:rsidRPr="00BD3D60">
        <w:rPr>
          <w:rFonts w:asciiTheme="minorHAnsi" w:eastAsia="NimbusSanLOT-Reg" w:hAnsiTheme="minorHAnsi" w:cstheme="minorHAnsi"/>
          <w:sz w:val="18"/>
          <w:szCs w:val="18"/>
        </w:rPr>
        <w:t xml:space="preserve"> dohledem nebo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obdržely</w:t>
      </w:r>
      <w:r w:rsidRPr="00BD3D60">
        <w:rPr>
          <w:rFonts w:asciiTheme="minorHAnsi" w:eastAsia="NimbusSanLOT-Reg" w:hAnsiTheme="minorHAnsi" w:cstheme="minorHAnsi"/>
          <w:sz w:val="18"/>
          <w:szCs w:val="18"/>
        </w:rPr>
        <w:t xml:space="preserve"> instruktáž o používání spotřebiče bezpečným způsobem a rozuměl</w:t>
      </w:r>
      <w:r>
        <w:rPr>
          <w:rFonts w:asciiTheme="minorHAnsi" w:eastAsia="NimbusSanLOT-Reg" w:hAnsiTheme="minorHAnsi" w:cstheme="minorHAnsi"/>
          <w:sz w:val="18"/>
          <w:szCs w:val="18"/>
        </w:rPr>
        <w:t>y</w:t>
      </w:r>
      <w:r w:rsidRPr="00BD3D60">
        <w:rPr>
          <w:rFonts w:asciiTheme="minorHAnsi" w:eastAsia="NimbusSanLOT-Reg" w:hAnsiTheme="minorHAnsi" w:cstheme="minorHAnsi"/>
          <w:sz w:val="18"/>
          <w:szCs w:val="18"/>
        </w:rPr>
        <w:t xml:space="preserve"> nebezpečí.</w:t>
      </w:r>
    </w:p>
    <w:p w:rsidR="00BD3D60" w:rsidRPr="00BD3D60" w:rsidRDefault="00BD3D60" w:rsidP="00BD3D60">
      <w:pPr>
        <w:pStyle w:val="Odstavecseseznamem"/>
        <w:numPr>
          <w:ilvl w:val="0"/>
          <w:numId w:val="30"/>
        </w:num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BD3D60">
        <w:rPr>
          <w:rFonts w:asciiTheme="minorHAnsi" w:eastAsia="NimbusSanLOT-Reg" w:hAnsiTheme="minorHAnsi" w:cstheme="minorHAnsi"/>
          <w:sz w:val="18"/>
          <w:szCs w:val="18"/>
        </w:rPr>
        <w:t>Děti s</w:t>
      </w:r>
      <w:r>
        <w:rPr>
          <w:rFonts w:asciiTheme="minorHAnsi" w:eastAsia="NimbusSanLOT-Reg" w:hAnsiTheme="minorHAnsi" w:cstheme="minorHAnsi"/>
          <w:sz w:val="18"/>
          <w:szCs w:val="18"/>
        </w:rPr>
        <w:t>i</w:t>
      </w:r>
      <w:r w:rsidRPr="00BD3D60">
        <w:rPr>
          <w:rFonts w:asciiTheme="minorHAnsi" w:eastAsia="NimbusSanLOT-Reg" w:hAnsiTheme="minorHAnsi" w:cstheme="minorHAnsi"/>
          <w:sz w:val="18"/>
          <w:szCs w:val="18"/>
        </w:rPr>
        <w:t xml:space="preserve"> se zařízením nehrají.</w:t>
      </w:r>
    </w:p>
    <w:p w:rsidR="00BD3D60" w:rsidRPr="00BD3D60" w:rsidRDefault="00BD3D60" w:rsidP="00BD3D60">
      <w:pPr>
        <w:pStyle w:val="Odstavecseseznamem"/>
        <w:numPr>
          <w:ilvl w:val="0"/>
          <w:numId w:val="30"/>
        </w:num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BD3D60">
        <w:rPr>
          <w:rFonts w:asciiTheme="minorHAnsi" w:eastAsia="NimbusSanLOT-Reg" w:hAnsiTheme="minorHAnsi" w:cstheme="minorHAnsi"/>
          <w:sz w:val="18"/>
          <w:szCs w:val="18"/>
        </w:rPr>
        <w:t>Čištění a údržbu uživatele nesmí provádět děti, pokud nejsou starší 8 let a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nejsou</w:t>
      </w:r>
      <w:r w:rsidRPr="00BD3D60">
        <w:rPr>
          <w:rFonts w:asciiTheme="minorHAnsi" w:eastAsia="NimbusSanLOT-Reg" w:hAnsiTheme="minorHAnsi" w:cstheme="minorHAnsi"/>
          <w:sz w:val="18"/>
          <w:szCs w:val="18"/>
        </w:rPr>
        <w:t xml:space="preserve"> pod dohledem.</w:t>
      </w:r>
    </w:p>
    <w:p w:rsidR="00BD3D60" w:rsidRPr="00BD3D60" w:rsidRDefault="00BD3D60" w:rsidP="00BD3D60">
      <w:pPr>
        <w:pStyle w:val="Odstavecseseznamem"/>
        <w:numPr>
          <w:ilvl w:val="0"/>
          <w:numId w:val="30"/>
        </w:num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BD3D60">
        <w:rPr>
          <w:rFonts w:asciiTheme="minorHAnsi" w:eastAsia="NimbusSanLOT-Reg" w:hAnsiTheme="minorHAnsi" w:cstheme="minorHAnsi"/>
          <w:sz w:val="18"/>
          <w:szCs w:val="18"/>
        </w:rPr>
        <w:t xml:space="preserve">Udržujte přístroj a jeho kabel mimo dosah dětí </w:t>
      </w:r>
      <w:r>
        <w:rPr>
          <w:rFonts w:asciiTheme="minorHAnsi" w:eastAsia="NimbusSanLOT-Reg" w:hAnsiTheme="minorHAnsi" w:cstheme="minorHAnsi"/>
          <w:sz w:val="18"/>
          <w:szCs w:val="18"/>
        </w:rPr>
        <w:t>mladších</w:t>
      </w:r>
      <w:r w:rsidRPr="00BD3D60">
        <w:rPr>
          <w:rFonts w:asciiTheme="minorHAnsi" w:eastAsia="NimbusSanLOT-Reg" w:hAnsiTheme="minorHAnsi" w:cstheme="minorHAnsi"/>
          <w:sz w:val="18"/>
          <w:szCs w:val="18"/>
        </w:rPr>
        <w:t xml:space="preserve"> 8 let.</w:t>
      </w:r>
    </w:p>
    <w:p w:rsidR="00BD3D60" w:rsidRPr="00BD3D60" w:rsidRDefault="00BD3D60" w:rsidP="00BD3D60">
      <w:pPr>
        <w:pStyle w:val="Odstavecseseznamem"/>
        <w:numPr>
          <w:ilvl w:val="0"/>
          <w:numId w:val="30"/>
        </w:num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BD3D60">
        <w:rPr>
          <w:rFonts w:asciiTheme="minorHAnsi" w:eastAsia="NimbusSanLOT-Reg" w:hAnsiTheme="minorHAnsi" w:cstheme="minorHAnsi"/>
          <w:sz w:val="18"/>
          <w:szCs w:val="18"/>
        </w:rPr>
        <w:t>Neopravujte přístroj sami. Vždy kontaktujte autorizovaného technika. Pokud je napájecí kabel poškozen, musí jej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</w:t>
      </w:r>
      <w:r w:rsidRPr="00BD3D60">
        <w:rPr>
          <w:rFonts w:asciiTheme="minorHAnsi" w:eastAsia="NimbusSanLOT-Reg" w:hAnsiTheme="minorHAnsi" w:cstheme="minorHAnsi"/>
          <w:sz w:val="18"/>
          <w:szCs w:val="18"/>
        </w:rPr>
        <w:t>vyměnit výrobce, jeho servisní zástupce nebo osoby s podobnou kvalifikací, aby nedošlo k nebezpečí.</w:t>
      </w:r>
    </w:p>
    <w:p w:rsidR="00BD3D60" w:rsidRDefault="00BD3D60" w:rsidP="00FA2A3B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</w:p>
    <w:p w:rsidR="00BD3D60" w:rsidRDefault="00BD3D60" w:rsidP="00FA2A3B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b/>
          <w:sz w:val="18"/>
          <w:szCs w:val="18"/>
        </w:rPr>
      </w:pPr>
      <w:r w:rsidRPr="00BD3D60">
        <w:rPr>
          <w:rFonts w:asciiTheme="minorHAnsi" w:eastAsia="NimbusSanLOT-Reg" w:hAnsiTheme="minorHAnsi" w:cstheme="minorHAnsi"/>
          <w:b/>
          <w:sz w:val="18"/>
          <w:szCs w:val="18"/>
        </w:rPr>
        <w:t>Spuštění spotřebiče</w:t>
      </w:r>
    </w:p>
    <w:p w:rsidR="00BD3D60" w:rsidRPr="00AC48A6" w:rsidRDefault="00BD3D60" w:rsidP="00AC48A6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AC48A6">
        <w:rPr>
          <w:rFonts w:asciiTheme="minorHAnsi" w:eastAsia="NimbusSanLOT-Reg" w:hAnsiTheme="minorHAnsi" w:cstheme="minorHAnsi"/>
          <w:sz w:val="18"/>
          <w:szCs w:val="18"/>
        </w:rPr>
        <w:t>Než připravíte první hamburge</w:t>
      </w:r>
      <w:r w:rsidRPr="00AC48A6">
        <w:rPr>
          <w:rFonts w:asciiTheme="minorHAnsi" w:eastAsia="NimbusSanLOT-Reg" w:hAnsiTheme="minorHAnsi" w:cstheme="minorHAnsi"/>
          <w:sz w:val="18"/>
          <w:szCs w:val="18"/>
        </w:rPr>
        <w:t xml:space="preserve">ry </w:t>
      </w:r>
      <w:r w:rsidR="00AC48A6" w:rsidRPr="00AC48A6">
        <w:rPr>
          <w:rFonts w:asciiTheme="minorHAnsi" w:eastAsia="NimbusSanLOT-Reg" w:hAnsiTheme="minorHAnsi" w:cstheme="minorHAnsi"/>
          <w:sz w:val="18"/>
          <w:szCs w:val="18"/>
        </w:rPr>
        <w:t>určené ke konzumaci:</w:t>
      </w:r>
    </w:p>
    <w:p w:rsidR="00BD3D60" w:rsidRPr="00BD3D60" w:rsidRDefault="00BD3D60" w:rsidP="00BD3D60">
      <w:pPr>
        <w:pStyle w:val="Odstavecseseznamem"/>
        <w:numPr>
          <w:ilvl w:val="0"/>
          <w:numId w:val="31"/>
        </w:num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BD3D60">
        <w:rPr>
          <w:rFonts w:asciiTheme="minorHAnsi" w:eastAsia="NimbusSanLOT-Reg" w:hAnsiTheme="minorHAnsi" w:cstheme="minorHAnsi"/>
          <w:sz w:val="18"/>
          <w:szCs w:val="18"/>
        </w:rPr>
        <w:t xml:space="preserve">Odstraňte veškeré obaly, které jsou stále přítomné. </w:t>
      </w:r>
      <w:r w:rsidR="00AC48A6">
        <w:rPr>
          <w:rFonts w:asciiTheme="minorHAnsi" w:eastAsia="NimbusSanLOT-Reg" w:hAnsiTheme="minorHAnsi" w:cstheme="minorHAnsi"/>
          <w:sz w:val="18"/>
          <w:szCs w:val="18"/>
        </w:rPr>
        <w:t>Vyjměte</w:t>
      </w:r>
      <w:r w:rsidRPr="00BD3D60">
        <w:rPr>
          <w:rFonts w:asciiTheme="minorHAnsi" w:eastAsia="NimbusSanLOT-Reg" w:hAnsiTheme="minorHAnsi" w:cstheme="minorHAnsi"/>
          <w:sz w:val="18"/>
          <w:szCs w:val="18"/>
        </w:rPr>
        <w:t xml:space="preserve"> síťový kabel ze spodní části.</w:t>
      </w:r>
    </w:p>
    <w:p w:rsidR="00BD3D60" w:rsidRPr="00BD3D60" w:rsidRDefault="00BD3D60" w:rsidP="00BD3D60">
      <w:pPr>
        <w:pStyle w:val="Odstavecseseznamem"/>
        <w:numPr>
          <w:ilvl w:val="0"/>
          <w:numId w:val="31"/>
        </w:num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BD3D60">
        <w:rPr>
          <w:rFonts w:asciiTheme="minorHAnsi" w:eastAsia="NimbusSanLOT-Reg" w:hAnsiTheme="minorHAnsi" w:cstheme="minorHAnsi"/>
          <w:sz w:val="18"/>
          <w:szCs w:val="18"/>
        </w:rPr>
        <w:t>Očistěte kryt a grilovací plochy vlhkým hadříkem.</w:t>
      </w:r>
    </w:p>
    <w:p w:rsidR="00BD3D60" w:rsidRDefault="00BD3D60" w:rsidP="00FA2A3B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</w:p>
    <w:p w:rsidR="00AC48A6" w:rsidRPr="00AC48A6" w:rsidRDefault="00AC48A6" w:rsidP="00AC48A6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b/>
          <w:sz w:val="18"/>
          <w:szCs w:val="18"/>
        </w:rPr>
      </w:pPr>
      <w:r w:rsidRPr="00AC48A6">
        <w:rPr>
          <w:rFonts w:asciiTheme="minorHAnsi" w:eastAsia="NimbusSanLOT-Reg" w:hAnsiTheme="minorHAnsi" w:cstheme="minorHAnsi"/>
          <w:b/>
          <w:sz w:val="18"/>
          <w:szCs w:val="18"/>
        </w:rPr>
        <w:t>Nepřilnavý povrch</w:t>
      </w:r>
    </w:p>
    <w:p w:rsidR="00AC48A6" w:rsidRPr="00AC48A6" w:rsidRDefault="00AC48A6" w:rsidP="00AC48A6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AC48A6">
        <w:rPr>
          <w:rFonts w:asciiTheme="minorHAnsi" w:eastAsia="NimbusSanLOT-Reg" w:hAnsiTheme="minorHAnsi" w:cstheme="minorHAnsi"/>
          <w:sz w:val="18"/>
          <w:szCs w:val="18"/>
        </w:rPr>
        <w:t>1. Před prvním použitím mírně namažte grilovací plochy.</w:t>
      </w:r>
    </w:p>
    <w:p w:rsidR="00AC48A6" w:rsidRPr="00AC48A6" w:rsidRDefault="00AC48A6" w:rsidP="00AC48A6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AC48A6">
        <w:rPr>
          <w:rFonts w:asciiTheme="minorHAnsi" w:eastAsia="NimbusSanLOT-Reg" w:hAnsiTheme="minorHAnsi" w:cstheme="minorHAnsi"/>
          <w:sz w:val="18"/>
          <w:szCs w:val="18"/>
        </w:rPr>
        <w:t>2. Přístroj používejte s uzavřenými grilovacími plochami asi 10 minut. (Viz "Používání spotřebiče")</w:t>
      </w:r>
    </w:p>
    <w:p w:rsidR="00BD3D60" w:rsidRDefault="00AC48A6" w:rsidP="00AC48A6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AC48A6">
        <w:rPr>
          <w:rFonts w:asciiTheme="minorHAnsi" w:eastAsia="NimbusSanLOT-Reg" w:hAnsiTheme="minorHAnsi" w:cstheme="minorHAnsi"/>
          <w:sz w:val="18"/>
          <w:szCs w:val="18"/>
        </w:rPr>
        <w:t>3. Vyjměte síťovou zástrčku ze zásuvky a nechte zařízení vychladnout.</w:t>
      </w:r>
    </w:p>
    <w:p w:rsidR="00BD3D60" w:rsidRDefault="00AC48A6" w:rsidP="00FA2A3B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AC48A6">
        <w:rPr>
          <w:rFonts w:asciiTheme="minorHAnsi" w:eastAsia="NimbusSanLOT-Reg" w:hAnsiTheme="minorHAnsi" w:cstheme="minorHAnsi"/>
          <w:sz w:val="18"/>
          <w:szCs w:val="18"/>
        </w:rPr>
        <w:t>4. Po vychladnutí spotřebiče utřete grilovací plochy papírovou utěrkou.</w:t>
      </w:r>
    </w:p>
    <w:p w:rsidR="00AC48A6" w:rsidRDefault="00AC48A6" w:rsidP="00FA2A3B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</w:p>
    <w:p w:rsidR="00AC48A6" w:rsidRPr="00AC48A6" w:rsidRDefault="00AC48A6" w:rsidP="00AC48A6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b/>
          <w:sz w:val="18"/>
          <w:szCs w:val="18"/>
        </w:rPr>
      </w:pPr>
      <w:r w:rsidRPr="00AC48A6">
        <w:rPr>
          <w:rFonts w:asciiTheme="minorHAnsi" w:eastAsia="NimbusSanLOT-Reg" w:hAnsiTheme="minorHAnsi" w:cstheme="minorHAnsi"/>
          <w:b/>
          <w:sz w:val="18"/>
          <w:szCs w:val="18"/>
        </w:rPr>
        <w:t>Nádoba pro nadbytečný tuk</w:t>
      </w:r>
    </w:p>
    <w:p w:rsidR="00AC48A6" w:rsidRPr="00AC48A6" w:rsidRDefault="00AC48A6" w:rsidP="00AC48A6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AC48A6">
        <w:rPr>
          <w:rFonts w:asciiTheme="minorHAnsi" w:eastAsia="NimbusSanLOT-Reg" w:hAnsiTheme="minorHAnsi" w:cstheme="minorHAnsi"/>
          <w:sz w:val="18"/>
          <w:szCs w:val="18"/>
        </w:rPr>
        <w:t>Nadbytečný tuk se shromažďuje v odkapávacím zásobníku.</w:t>
      </w:r>
    </w:p>
    <w:p w:rsidR="00AC48A6" w:rsidRPr="00AC48A6" w:rsidRDefault="00AC48A6" w:rsidP="00AC48A6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AC48A6">
        <w:rPr>
          <w:rFonts w:asciiTheme="minorHAnsi" w:eastAsia="NimbusSanLOT-Reg" w:hAnsiTheme="minorHAnsi" w:cstheme="minorHAnsi"/>
          <w:sz w:val="18"/>
          <w:szCs w:val="18"/>
        </w:rPr>
        <w:t>• Zasuňte odkapávací misku do držáku pod mřížkou.</w:t>
      </w:r>
    </w:p>
    <w:p w:rsidR="00AC48A6" w:rsidRDefault="00AC48A6" w:rsidP="00AC48A6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AC48A6">
        <w:rPr>
          <w:rFonts w:asciiTheme="minorHAnsi" w:eastAsia="NimbusSanLOT-Reg" w:hAnsiTheme="minorHAnsi" w:cstheme="minorHAnsi"/>
          <w:sz w:val="18"/>
          <w:szCs w:val="18"/>
        </w:rPr>
        <w:t xml:space="preserve">• Při grilování byste měli pravidelně kontrolovat obsah a v případě potřeby vyprázdnit </w:t>
      </w:r>
      <w:r>
        <w:rPr>
          <w:rFonts w:asciiTheme="minorHAnsi" w:eastAsia="NimbusSanLOT-Reg" w:hAnsiTheme="minorHAnsi" w:cstheme="minorHAnsi"/>
          <w:sz w:val="18"/>
          <w:szCs w:val="18"/>
        </w:rPr>
        <w:t>nádobu.</w:t>
      </w:r>
    </w:p>
    <w:p w:rsidR="00AC48A6" w:rsidRDefault="00AC48A6" w:rsidP="00AC48A6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</w:p>
    <w:p w:rsidR="00AC48A6" w:rsidRDefault="00AC48A6" w:rsidP="00AC48A6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b/>
          <w:sz w:val="18"/>
          <w:szCs w:val="18"/>
        </w:rPr>
      </w:pPr>
      <w:r w:rsidRPr="00AC48A6">
        <w:rPr>
          <w:rFonts w:asciiTheme="minorHAnsi" w:eastAsia="NimbusSanLOT-Reg" w:hAnsiTheme="minorHAnsi" w:cstheme="minorHAnsi"/>
          <w:b/>
          <w:sz w:val="18"/>
          <w:szCs w:val="18"/>
        </w:rPr>
        <w:t>Elektrické připojení</w:t>
      </w:r>
    </w:p>
    <w:p w:rsidR="00AC48A6" w:rsidRPr="00AC48A6" w:rsidRDefault="00AC48A6" w:rsidP="00AC48A6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AC48A6">
        <w:rPr>
          <w:rFonts w:asciiTheme="minorHAnsi" w:eastAsia="NimbusSanLOT-Reg" w:hAnsiTheme="minorHAnsi" w:cstheme="minorHAnsi"/>
          <w:sz w:val="18"/>
          <w:szCs w:val="18"/>
        </w:rPr>
        <w:t xml:space="preserve">1. Zkontrolujte, zda napájecí napětí, které chcete použít, odpovídá </w:t>
      </w:r>
      <w:r>
        <w:rPr>
          <w:rFonts w:asciiTheme="minorHAnsi" w:eastAsia="NimbusSanLOT-Reg" w:hAnsiTheme="minorHAnsi" w:cstheme="minorHAnsi"/>
          <w:sz w:val="18"/>
          <w:szCs w:val="18"/>
        </w:rPr>
        <w:t>požadavkům zařízení</w:t>
      </w:r>
      <w:r w:rsidRPr="00AC48A6">
        <w:rPr>
          <w:rFonts w:asciiTheme="minorHAnsi" w:eastAsia="NimbusSanLOT-Reg" w:hAnsiTheme="minorHAnsi" w:cstheme="minorHAnsi"/>
          <w:sz w:val="18"/>
          <w:szCs w:val="18"/>
        </w:rPr>
        <w:t>. Informace o této skutečnosti najdete na typovém štítku.</w:t>
      </w:r>
    </w:p>
    <w:p w:rsidR="00AC48A6" w:rsidRPr="00AC48A6" w:rsidRDefault="00AC48A6" w:rsidP="00AC48A6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AC48A6">
        <w:rPr>
          <w:rFonts w:asciiTheme="minorHAnsi" w:eastAsia="NimbusSanLOT-Reg" w:hAnsiTheme="minorHAnsi" w:cstheme="minorHAnsi"/>
          <w:sz w:val="18"/>
          <w:szCs w:val="18"/>
        </w:rPr>
        <w:t>2. Zasuňte zástrčku do správně nainstalované ochranné zásuvky. Rozsvítí se červená a zelená kontrolka.</w:t>
      </w:r>
    </w:p>
    <w:p w:rsidR="00AC48A6" w:rsidRDefault="00AC48A6" w:rsidP="00FA2A3B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</w:p>
    <w:p w:rsidR="00BD3D60" w:rsidRDefault="00AC48A6" w:rsidP="00FA2A3B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b/>
          <w:sz w:val="18"/>
          <w:szCs w:val="18"/>
        </w:rPr>
      </w:pPr>
      <w:r w:rsidRPr="00AC48A6">
        <w:rPr>
          <w:rFonts w:asciiTheme="minorHAnsi" w:eastAsia="NimbusSanLOT-Reg" w:hAnsiTheme="minorHAnsi" w:cstheme="minorHAnsi"/>
          <w:b/>
          <w:sz w:val="18"/>
          <w:szCs w:val="18"/>
        </w:rPr>
        <w:t>Používání</w:t>
      </w:r>
    </w:p>
    <w:p w:rsidR="00AC48A6" w:rsidRPr="00AC48A6" w:rsidRDefault="00AC48A6" w:rsidP="00AC48A6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AC48A6">
        <w:rPr>
          <w:rFonts w:asciiTheme="minorHAnsi" w:eastAsia="NimbusSanLOT-Reg" w:hAnsiTheme="minorHAnsi" w:cstheme="minorHAnsi"/>
          <w:sz w:val="18"/>
          <w:szCs w:val="18"/>
        </w:rPr>
        <w:t>1. Otevřete víko.</w:t>
      </w:r>
    </w:p>
    <w:p w:rsidR="00AC48A6" w:rsidRPr="00AC48A6" w:rsidRDefault="00AC48A6" w:rsidP="00AC48A6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AC48A6">
        <w:rPr>
          <w:rFonts w:asciiTheme="minorHAnsi" w:eastAsia="NimbusSanLOT-Reg" w:hAnsiTheme="minorHAnsi" w:cstheme="minorHAnsi"/>
          <w:sz w:val="18"/>
          <w:szCs w:val="18"/>
        </w:rPr>
        <w:t xml:space="preserve">2. Umístěte hamburger </w:t>
      </w:r>
      <w:r>
        <w:rPr>
          <w:rFonts w:asciiTheme="minorHAnsi" w:eastAsia="NimbusSanLOT-Reg" w:hAnsiTheme="minorHAnsi" w:cstheme="minorHAnsi"/>
          <w:sz w:val="18"/>
          <w:szCs w:val="18"/>
        </w:rPr>
        <w:t>housky</w:t>
      </w:r>
      <w:r w:rsidRPr="00AC48A6">
        <w:rPr>
          <w:rFonts w:asciiTheme="minorHAnsi" w:eastAsia="NimbusSanLOT-Reg" w:hAnsiTheme="minorHAnsi" w:cstheme="minorHAnsi"/>
          <w:sz w:val="18"/>
          <w:szCs w:val="18"/>
        </w:rPr>
        <w:t xml:space="preserve"> v každém prohloubení.</w:t>
      </w:r>
    </w:p>
    <w:p w:rsidR="00AC48A6" w:rsidRDefault="00AC48A6" w:rsidP="00AC48A6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AC48A6">
        <w:rPr>
          <w:rFonts w:asciiTheme="minorHAnsi" w:eastAsia="NimbusSanLOT-Reg" w:hAnsiTheme="minorHAnsi" w:cstheme="minorHAnsi"/>
          <w:sz w:val="18"/>
          <w:szCs w:val="18"/>
        </w:rPr>
        <w:t>3. Jemně zavřete víko.</w:t>
      </w:r>
    </w:p>
    <w:p w:rsidR="00AC48A6" w:rsidRDefault="00AC48A6" w:rsidP="00AC48A6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>
        <w:rPr>
          <w:rFonts w:asciiTheme="minorHAnsi" w:eastAsia="NimbusSanLOT-Reg" w:hAnsiTheme="minorHAnsi" w:cstheme="minorHAnsi"/>
          <w:sz w:val="18"/>
          <w:szCs w:val="18"/>
        </w:rPr>
        <w:t>4. Otevřete víko.</w:t>
      </w:r>
    </w:p>
    <w:p w:rsidR="00AC48A6" w:rsidRDefault="00AC48A6" w:rsidP="00AC48A6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>
        <w:rPr>
          <w:rFonts w:asciiTheme="minorHAnsi" w:eastAsia="NimbusSanLOT-Reg" w:hAnsiTheme="minorHAnsi" w:cstheme="minorHAnsi"/>
          <w:sz w:val="18"/>
          <w:szCs w:val="18"/>
        </w:rPr>
        <w:t xml:space="preserve">VAROVÁNÍ: </w:t>
      </w:r>
      <w:r w:rsidRPr="00AC48A6">
        <w:rPr>
          <w:rFonts w:asciiTheme="minorHAnsi" w:eastAsia="NimbusSanLOT-Reg" w:hAnsiTheme="minorHAnsi" w:cstheme="minorHAnsi"/>
          <w:sz w:val="18"/>
          <w:szCs w:val="18"/>
        </w:rPr>
        <w:t>Dávejte pozor na únik páry. Nebezpečí popálení!</w:t>
      </w:r>
    </w:p>
    <w:p w:rsidR="00AC48A6" w:rsidRDefault="00AC48A6" w:rsidP="00AC48A6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>
        <w:rPr>
          <w:rFonts w:asciiTheme="minorHAnsi" w:eastAsia="NimbusSanLOT-Reg" w:hAnsiTheme="minorHAnsi" w:cstheme="minorHAnsi"/>
          <w:sz w:val="18"/>
          <w:szCs w:val="18"/>
        </w:rPr>
        <w:t xml:space="preserve">5. </w:t>
      </w:r>
      <w:r w:rsidRPr="00AC48A6">
        <w:rPr>
          <w:rFonts w:asciiTheme="minorHAnsi" w:eastAsia="NimbusSanLOT-Reg" w:hAnsiTheme="minorHAnsi" w:cstheme="minorHAnsi"/>
          <w:sz w:val="18"/>
          <w:szCs w:val="18"/>
        </w:rPr>
        <w:t xml:space="preserve">Odstraňte hamburgerové </w:t>
      </w:r>
      <w:r>
        <w:rPr>
          <w:rFonts w:asciiTheme="minorHAnsi" w:eastAsia="NimbusSanLOT-Reg" w:hAnsiTheme="minorHAnsi" w:cstheme="minorHAnsi"/>
          <w:sz w:val="18"/>
          <w:szCs w:val="18"/>
        </w:rPr>
        <w:t>housky</w:t>
      </w:r>
      <w:r w:rsidRPr="00AC48A6">
        <w:rPr>
          <w:rFonts w:asciiTheme="minorHAnsi" w:eastAsia="NimbusSanLOT-Reg" w:hAnsiTheme="minorHAnsi" w:cstheme="minorHAnsi"/>
          <w:sz w:val="18"/>
          <w:szCs w:val="18"/>
        </w:rPr>
        <w:t xml:space="preserve"> dřevěnou vidličkou nebo podobným předmětem.</w:t>
      </w:r>
    </w:p>
    <w:p w:rsidR="00AC48A6" w:rsidRDefault="00AC48A6" w:rsidP="00AC48A6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</w:p>
    <w:p w:rsidR="00AC48A6" w:rsidRPr="00AC48A6" w:rsidRDefault="00AC48A6" w:rsidP="00AC48A6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b/>
          <w:sz w:val="18"/>
          <w:szCs w:val="18"/>
        </w:rPr>
      </w:pPr>
      <w:r w:rsidRPr="00AC48A6">
        <w:rPr>
          <w:rFonts w:asciiTheme="minorHAnsi" w:eastAsia="NimbusSanLOT-Reg" w:hAnsiTheme="minorHAnsi" w:cstheme="minorHAnsi"/>
          <w:b/>
          <w:sz w:val="18"/>
          <w:szCs w:val="18"/>
        </w:rPr>
        <w:t>Vypnutí</w:t>
      </w:r>
    </w:p>
    <w:p w:rsidR="00AC48A6" w:rsidRDefault="00AC48A6" w:rsidP="00AC48A6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AC48A6">
        <w:rPr>
          <w:rFonts w:asciiTheme="minorHAnsi" w:eastAsia="NimbusSanLOT-Reg" w:hAnsiTheme="minorHAnsi" w:cstheme="minorHAnsi"/>
          <w:sz w:val="18"/>
          <w:szCs w:val="18"/>
        </w:rPr>
        <w:t>Pokud chcete přerušit provoz nebo vypnout zařízení, vytáhněte zástrčku ze zásuvky. Červená kontrolka zhasne.</w:t>
      </w:r>
    </w:p>
    <w:p w:rsidR="00AC48A6" w:rsidRDefault="00AC48A6" w:rsidP="00AC48A6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</w:p>
    <w:p w:rsidR="00AC48A6" w:rsidRDefault="00AC48A6" w:rsidP="00AC48A6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b/>
          <w:sz w:val="18"/>
          <w:szCs w:val="18"/>
        </w:rPr>
      </w:pPr>
      <w:r w:rsidRPr="00AC48A6">
        <w:rPr>
          <w:rFonts w:asciiTheme="minorHAnsi" w:eastAsia="NimbusSanLOT-Reg" w:hAnsiTheme="minorHAnsi" w:cstheme="minorHAnsi"/>
          <w:b/>
          <w:sz w:val="18"/>
          <w:szCs w:val="18"/>
        </w:rPr>
        <w:t>Čištění</w:t>
      </w:r>
    </w:p>
    <w:p w:rsidR="00AC48A6" w:rsidRPr="00AC48A6" w:rsidRDefault="00AC48A6" w:rsidP="00AC48A6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AC48A6">
        <w:rPr>
          <w:rFonts w:asciiTheme="minorHAnsi" w:eastAsia="NimbusSanLOT-Reg" w:hAnsiTheme="minorHAnsi" w:cstheme="minorHAnsi"/>
          <w:sz w:val="18"/>
          <w:szCs w:val="18"/>
        </w:rPr>
        <w:t>VAROVÁNÍ:</w:t>
      </w:r>
    </w:p>
    <w:p w:rsidR="00AC48A6" w:rsidRPr="00AC48A6" w:rsidRDefault="00AC48A6" w:rsidP="00AC48A6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AC48A6">
        <w:rPr>
          <w:rFonts w:asciiTheme="minorHAnsi" w:eastAsia="NimbusSanLOT-Reg" w:hAnsiTheme="minorHAnsi" w:cstheme="minorHAnsi"/>
          <w:sz w:val="18"/>
          <w:szCs w:val="18"/>
        </w:rPr>
        <w:t xml:space="preserve">• Před čištěním vždy vytáhněte zástrčku ze síťové zásuvky a počkejte, dokud </w:t>
      </w:r>
      <w:r>
        <w:rPr>
          <w:rFonts w:asciiTheme="minorHAnsi" w:eastAsia="NimbusSanLOT-Reg" w:hAnsiTheme="minorHAnsi" w:cstheme="minorHAnsi"/>
          <w:sz w:val="18"/>
          <w:szCs w:val="18"/>
        </w:rPr>
        <w:t>zařízení</w:t>
      </w:r>
      <w:r w:rsidRPr="00AC48A6">
        <w:rPr>
          <w:rFonts w:asciiTheme="minorHAnsi" w:eastAsia="NimbusSanLOT-Reg" w:hAnsiTheme="minorHAnsi" w:cstheme="minorHAnsi"/>
          <w:sz w:val="18"/>
          <w:szCs w:val="18"/>
        </w:rPr>
        <w:t xml:space="preserve"> </w:t>
      </w:r>
      <w:r>
        <w:rPr>
          <w:rFonts w:asciiTheme="minorHAnsi" w:eastAsia="NimbusSanLOT-Reg" w:hAnsiTheme="minorHAnsi" w:cstheme="minorHAnsi"/>
          <w:sz w:val="18"/>
          <w:szCs w:val="18"/>
        </w:rPr>
        <w:t>ne</w:t>
      </w:r>
      <w:r w:rsidRPr="00AC48A6">
        <w:rPr>
          <w:rFonts w:asciiTheme="minorHAnsi" w:eastAsia="NimbusSanLOT-Reg" w:hAnsiTheme="minorHAnsi" w:cstheme="minorHAnsi"/>
          <w:sz w:val="18"/>
          <w:szCs w:val="18"/>
        </w:rPr>
        <w:t>vychladne.</w:t>
      </w:r>
    </w:p>
    <w:p w:rsidR="00AC48A6" w:rsidRDefault="00AC48A6" w:rsidP="00AC48A6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AC48A6">
        <w:rPr>
          <w:rFonts w:asciiTheme="minorHAnsi" w:eastAsia="NimbusSanLOT-Reg" w:hAnsiTheme="minorHAnsi" w:cstheme="minorHAnsi"/>
          <w:sz w:val="18"/>
          <w:szCs w:val="18"/>
        </w:rPr>
        <w:lastRenderedPageBreak/>
        <w:t>• Neponořujte přístroj do vody! Mohlo by dojít k úrazu elektrickým proudem nebo k požáru.</w:t>
      </w:r>
    </w:p>
    <w:p w:rsidR="00AC48A6" w:rsidRDefault="00AC48A6" w:rsidP="00AC48A6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</w:p>
    <w:p w:rsidR="00AC48A6" w:rsidRPr="00AC48A6" w:rsidRDefault="00AC48A6" w:rsidP="00AC48A6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b/>
          <w:sz w:val="18"/>
          <w:szCs w:val="18"/>
        </w:rPr>
      </w:pPr>
      <w:r w:rsidRPr="00AC48A6">
        <w:rPr>
          <w:rFonts w:asciiTheme="minorHAnsi" w:eastAsia="NimbusSanLOT-Reg" w:hAnsiTheme="minorHAnsi" w:cstheme="minorHAnsi"/>
          <w:b/>
          <w:sz w:val="18"/>
          <w:szCs w:val="18"/>
        </w:rPr>
        <w:t>Grilovací plochy</w:t>
      </w:r>
    </w:p>
    <w:p w:rsidR="00AC48A6" w:rsidRPr="00AC48A6" w:rsidRDefault="00AC48A6" w:rsidP="00AC48A6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AC48A6">
        <w:rPr>
          <w:rFonts w:asciiTheme="minorHAnsi" w:eastAsia="NimbusSanLOT-Reg" w:hAnsiTheme="minorHAnsi" w:cstheme="minorHAnsi"/>
          <w:sz w:val="18"/>
          <w:szCs w:val="18"/>
        </w:rPr>
        <w:t>• Zbytky jídla odstraňte, pokud jsou stále teplé</w:t>
      </w:r>
      <w:r>
        <w:rPr>
          <w:rFonts w:asciiTheme="minorHAnsi" w:eastAsia="NimbusSanLOT-Reg" w:hAnsiTheme="minorHAnsi" w:cstheme="minorHAnsi"/>
          <w:sz w:val="18"/>
          <w:szCs w:val="18"/>
        </w:rPr>
        <w:t>, tak</w:t>
      </w:r>
      <w:r w:rsidRPr="00AC48A6">
        <w:rPr>
          <w:rFonts w:asciiTheme="minorHAnsi" w:eastAsia="NimbusSanLOT-Reg" w:hAnsiTheme="minorHAnsi" w:cstheme="minorHAnsi"/>
          <w:sz w:val="18"/>
          <w:szCs w:val="18"/>
        </w:rPr>
        <w:t xml:space="preserve"> vlhkým hadříkem nebo papírovým ručníkem.</w:t>
      </w:r>
    </w:p>
    <w:p w:rsidR="00AC48A6" w:rsidRDefault="00AC48A6" w:rsidP="00AC48A6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AC48A6">
        <w:rPr>
          <w:rFonts w:asciiTheme="minorHAnsi" w:eastAsia="NimbusSanLOT-Reg" w:hAnsiTheme="minorHAnsi" w:cstheme="minorHAnsi"/>
          <w:sz w:val="18"/>
          <w:szCs w:val="18"/>
        </w:rPr>
        <w:t>• Opláchněte grilovací plochy měkkou houbičkou a mýdlovou vodou, poté utřete čistou vodou a důkladně osušte měkkým hadříkem. Po vysušení naneste na povrch tenký film jedlého oleje.</w:t>
      </w:r>
    </w:p>
    <w:p w:rsidR="00AC48A6" w:rsidRDefault="00AC48A6" w:rsidP="00AC48A6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</w:p>
    <w:p w:rsidR="00AC48A6" w:rsidRPr="00AC48A6" w:rsidRDefault="00AC48A6" w:rsidP="00AC48A6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b/>
          <w:sz w:val="18"/>
          <w:szCs w:val="18"/>
        </w:rPr>
      </w:pPr>
      <w:r w:rsidRPr="00AC48A6">
        <w:rPr>
          <w:rFonts w:asciiTheme="minorHAnsi" w:eastAsia="NimbusSanLOT-Reg" w:hAnsiTheme="minorHAnsi" w:cstheme="minorHAnsi"/>
          <w:b/>
          <w:sz w:val="18"/>
          <w:szCs w:val="18"/>
        </w:rPr>
        <w:t>Obal</w:t>
      </w:r>
    </w:p>
    <w:p w:rsidR="00AC48A6" w:rsidRDefault="00AC48A6" w:rsidP="00AC48A6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AC48A6">
        <w:rPr>
          <w:rFonts w:asciiTheme="minorHAnsi" w:eastAsia="NimbusSanLOT-Reg" w:hAnsiTheme="minorHAnsi" w:cstheme="minorHAnsi"/>
          <w:sz w:val="18"/>
          <w:szCs w:val="18"/>
        </w:rPr>
        <w:t>Po použití očistěte kryt s mírně navlhčeným hadříkem.</w:t>
      </w:r>
    </w:p>
    <w:p w:rsidR="00AC48A6" w:rsidRPr="00AC48A6" w:rsidRDefault="00AC48A6" w:rsidP="00AC48A6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</w:p>
    <w:p w:rsidR="00BD3D60" w:rsidRDefault="00BD3D60" w:rsidP="00FA2A3B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</w:p>
    <w:p w:rsidR="00D004B1" w:rsidRDefault="00D004B1" w:rsidP="00FA2A3B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b/>
          <w:sz w:val="18"/>
          <w:szCs w:val="18"/>
        </w:rPr>
      </w:pPr>
      <w:r w:rsidRPr="00D004B1">
        <w:rPr>
          <w:rFonts w:asciiTheme="minorHAnsi" w:eastAsia="NimbusSanLOT-Reg" w:hAnsiTheme="minorHAnsi" w:cstheme="minorHAnsi"/>
          <w:b/>
          <w:sz w:val="18"/>
          <w:szCs w:val="18"/>
        </w:rPr>
        <w:t>Technická data</w:t>
      </w:r>
    </w:p>
    <w:p w:rsidR="00D004B1" w:rsidRDefault="00D004B1" w:rsidP="00FA2A3B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b/>
          <w:sz w:val="18"/>
          <w:szCs w:val="18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004B1" w:rsidTr="00D004B1">
        <w:tc>
          <w:tcPr>
            <w:tcW w:w="4531" w:type="dxa"/>
          </w:tcPr>
          <w:p w:rsidR="00D004B1" w:rsidRDefault="00D004B1" w:rsidP="00FA2A3B">
            <w:pPr>
              <w:autoSpaceDE w:val="0"/>
              <w:autoSpaceDN w:val="0"/>
              <w:adjustRightInd w:val="0"/>
              <w:jc w:val="both"/>
              <w:rPr>
                <w:rFonts w:asciiTheme="minorHAnsi" w:eastAsia="NimbusSanLOT-Reg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eastAsia="NimbusSanLOT-Reg" w:hAnsiTheme="minorHAnsi" w:cstheme="minorHAnsi"/>
                <w:b/>
                <w:sz w:val="18"/>
                <w:szCs w:val="18"/>
              </w:rPr>
              <w:t>Model</w:t>
            </w:r>
          </w:p>
        </w:tc>
        <w:tc>
          <w:tcPr>
            <w:tcW w:w="4531" w:type="dxa"/>
          </w:tcPr>
          <w:p w:rsidR="00D004B1" w:rsidRDefault="00AC48A6" w:rsidP="00FA2A3B">
            <w:pPr>
              <w:autoSpaceDE w:val="0"/>
              <w:autoSpaceDN w:val="0"/>
              <w:adjustRightInd w:val="0"/>
              <w:jc w:val="both"/>
              <w:rPr>
                <w:rFonts w:asciiTheme="minorHAnsi" w:eastAsia="NimbusSanLOT-Reg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eastAsia="NimbusSanLOT-Reg" w:hAnsiTheme="minorHAnsi" w:cstheme="minorHAnsi"/>
                <w:b/>
                <w:sz w:val="18"/>
                <w:szCs w:val="18"/>
              </w:rPr>
              <w:t>HBM</w:t>
            </w:r>
            <w:r w:rsidR="00D004B1">
              <w:rPr>
                <w:rFonts w:asciiTheme="minorHAnsi" w:eastAsia="NimbusSanLOT-Reg" w:hAnsiTheme="minorHAnsi" w:cstheme="minorHAnsi"/>
                <w:b/>
                <w:sz w:val="18"/>
                <w:szCs w:val="18"/>
              </w:rPr>
              <w:t xml:space="preserve"> 36</w:t>
            </w:r>
            <w:r>
              <w:rPr>
                <w:rFonts w:asciiTheme="minorHAnsi" w:eastAsia="NimbusSanLOT-Reg" w:hAnsiTheme="minorHAnsi" w:cstheme="minorHAnsi"/>
                <w:b/>
                <w:sz w:val="18"/>
                <w:szCs w:val="18"/>
              </w:rPr>
              <w:t>96</w:t>
            </w:r>
          </w:p>
        </w:tc>
      </w:tr>
      <w:tr w:rsidR="00D004B1" w:rsidTr="00D004B1">
        <w:tc>
          <w:tcPr>
            <w:tcW w:w="4531" w:type="dxa"/>
          </w:tcPr>
          <w:p w:rsidR="00D004B1" w:rsidRDefault="00D004B1" w:rsidP="00FA2A3B">
            <w:pPr>
              <w:autoSpaceDE w:val="0"/>
              <w:autoSpaceDN w:val="0"/>
              <w:adjustRightInd w:val="0"/>
              <w:jc w:val="both"/>
              <w:rPr>
                <w:rFonts w:asciiTheme="minorHAnsi" w:eastAsia="NimbusSanLOT-Reg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eastAsia="NimbusSanLOT-Reg" w:hAnsiTheme="minorHAnsi" w:cstheme="minorHAnsi"/>
                <w:b/>
                <w:sz w:val="18"/>
                <w:szCs w:val="18"/>
              </w:rPr>
              <w:t>Napájení</w:t>
            </w:r>
          </w:p>
        </w:tc>
        <w:tc>
          <w:tcPr>
            <w:tcW w:w="4531" w:type="dxa"/>
          </w:tcPr>
          <w:p w:rsidR="00D004B1" w:rsidRDefault="00D004B1" w:rsidP="00FA2A3B">
            <w:pPr>
              <w:autoSpaceDE w:val="0"/>
              <w:autoSpaceDN w:val="0"/>
              <w:adjustRightInd w:val="0"/>
              <w:jc w:val="both"/>
              <w:rPr>
                <w:rFonts w:asciiTheme="minorHAnsi" w:eastAsia="NimbusSanLOT-Reg" w:hAnsiTheme="minorHAnsi" w:cstheme="minorHAnsi"/>
                <w:b/>
                <w:sz w:val="18"/>
                <w:szCs w:val="18"/>
              </w:rPr>
            </w:pPr>
            <w:proofErr w:type="gramStart"/>
            <w:r>
              <w:rPr>
                <w:rFonts w:asciiTheme="minorHAnsi" w:eastAsia="NimbusSanLOT-Reg" w:hAnsiTheme="minorHAnsi" w:cstheme="minorHAnsi"/>
                <w:b/>
                <w:sz w:val="18"/>
                <w:szCs w:val="18"/>
              </w:rPr>
              <w:t>220 – 240</w:t>
            </w:r>
            <w:proofErr w:type="gramEnd"/>
            <w:r>
              <w:rPr>
                <w:rFonts w:asciiTheme="minorHAnsi" w:eastAsia="NimbusSanLOT-Reg" w:hAnsiTheme="minorHAnsi" w:cstheme="minorHAnsi"/>
                <w:b/>
                <w:sz w:val="18"/>
                <w:szCs w:val="18"/>
              </w:rPr>
              <w:t xml:space="preserve"> V AC, 50/60 Hz</w:t>
            </w:r>
          </w:p>
        </w:tc>
      </w:tr>
      <w:tr w:rsidR="00D004B1" w:rsidTr="00D004B1">
        <w:tc>
          <w:tcPr>
            <w:tcW w:w="4531" w:type="dxa"/>
          </w:tcPr>
          <w:p w:rsidR="00D004B1" w:rsidRDefault="00D004B1" w:rsidP="00FA2A3B">
            <w:pPr>
              <w:autoSpaceDE w:val="0"/>
              <w:autoSpaceDN w:val="0"/>
              <w:adjustRightInd w:val="0"/>
              <w:jc w:val="both"/>
              <w:rPr>
                <w:rFonts w:asciiTheme="minorHAnsi" w:eastAsia="NimbusSanLOT-Reg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eastAsia="NimbusSanLOT-Reg" w:hAnsiTheme="minorHAnsi" w:cstheme="minorHAnsi"/>
                <w:b/>
                <w:sz w:val="18"/>
                <w:szCs w:val="18"/>
              </w:rPr>
              <w:t>Příkon</w:t>
            </w:r>
          </w:p>
        </w:tc>
        <w:tc>
          <w:tcPr>
            <w:tcW w:w="4531" w:type="dxa"/>
          </w:tcPr>
          <w:p w:rsidR="00D004B1" w:rsidRDefault="00AC48A6" w:rsidP="00FA2A3B">
            <w:pPr>
              <w:autoSpaceDE w:val="0"/>
              <w:autoSpaceDN w:val="0"/>
              <w:adjustRightInd w:val="0"/>
              <w:jc w:val="both"/>
              <w:rPr>
                <w:rFonts w:asciiTheme="minorHAnsi" w:eastAsia="NimbusSanLOT-Reg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eastAsia="NimbusSanLOT-Reg" w:hAnsiTheme="minorHAnsi" w:cstheme="minorHAnsi"/>
                <w:b/>
                <w:sz w:val="18"/>
                <w:szCs w:val="18"/>
              </w:rPr>
              <w:t>1000</w:t>
            </w:r>
            <w:r w:rsidR="00D004B1">
              <w:rPr>
                <w:rFonts w:asciiTheme="minorHAnsi" w:eastAsia="NimbusSanLOT-Reg" w:hAnsiTheme="minorHAnsi" w:cstheme="minorHAnsi"/>
                <w:b/>
                <w:sz w:val="18"/>
                <w:szCs w:val="18"/>
              </w:rPr>
              <w:t xml:space="preserve"> W</w:t>
            </w:r>
          </w:p>
        </w:tc>
      </w:tr>
      <w:tr w:rsidR="00D004B1" w:rsidTr="00D004B1">
        <w:tc>
          <w:tcPr>
            <w:tcW w:w="4531" w:type="dxa"/>
          </w:tcPr>
          <w:p w:rsidR="00D004B1" w:rsidRDefault="00D004B1" w:rsidP="00FA2A3B">
            <w:pPr>
              <w:autoSpaceDE w:val="0"/>
              <w:autoSpaceDN w:val="0"/>
              <w:adjustRightInd w:val="0"/>
              <w:jc w:val="both"/>
              <w:rPr>
                <w:rFonts w:asciiTheme="minorHAnsi" w:eastAsia="NimbusSanLOT-Reg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eastAsia="NimbusSanLOT-Reg" w:hAnsiTheme="minorHAnsi" w:cstheme="minorHAnsi"/>
                <w:b/>
                <w:sz w:val="18"/>
                <w:szCs w:val="18"/>
              </w:rPr>
              <w:t>Třída ochrany</w:t>
            </w:r>
          </w:p>
        </w:tc>
        <w:tc>
          <w:tcPr>
            <w:tcW w:w="4531" w:type="dxa"/>
          </w:tcPr>
          <w:p w:rsidR="00D004B1" w:rsidRDefault="00D004B1" w:rsidP="00FA2A3B">
            <w:pPr>
              <w:autoSpaceDE w:val="0"/>
              <w:autoSpaceDN w:val="0"/>
              <w:adjustRightInd w:val="0"/>
              <w:jc w:val="both"/>
              <w:rPr>
                <w:rFonts w:asciiTheme="minorHAnsi" w:eastAsia="NimbusSanLOT-Reg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eastAsia="NimbusSanLOT-Reg" w:hAnsiTheme="minorHAnsi" w:cstheme="minorHAnsi"/>
                <w:b/>
                <w:sz w:val="18"/>
                <w:szCs w:val="18"/>
              </w:rPr>
              <w:t>I</w:t>
            </w:r>
          </w:p>
        </w:tc>
      </w:tr>
      <w:tr w:rsidR="00D004B1" w:rsidTr="00D004B1">
        <w:tc>
          <w:tcPr>
            <w:tcW w:w="4531" w:type="dxa"/>
          </w:tcPr>
          <w:p w:rsidR="00D004B1" w:rsidRDefault="00D004B1" w:rsidP="00FA2A3B">
            <w:pPr>
              <w:autoSpaceDE w:val="0"/>
              <w:autoSpaceDN w:val="0"/>
              <w:adjustRightInd w:val="0"/>
              <w:jc w:val="both"/>
              <w:rPr>
                <w:rFonts w:asciiTheme="minorHAnsi" w:eastAsia="NimbusSanLOT-Reg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eastAsia="NimbusSanLOT-Reg" w:hAnsiTheme="minorHAnsi" w:cstheme="minorHAnsi"/>
                <w:b/>
                <w:sz w:val="18"/>
                <w:szCs w:val="18"/>
              </w:rPr>
              <w:t>Váha</w:t>
            </w:r>
          </w:p>
        </w:tc>
        <w:tc>
          <w:tcPr>
            <w:tcW w:w="4531" w:type="dxa"/>
          </w:tcPr>
          <w:p w:rsidR="00D004B1" w:rsidRDefault="00AC48A6" w:rsidP="00FA2A3B">
            <w:pPr>
              <w:autoSpaceDE w:val="0"/>
              <w:autoSpaceDN w:val="0"/>
              <w:adjustRightInd w:val="0"/>
              <w:jc w:val="both"/>
              <w:rPr>
                <w:rFonts w:asciiTheme="minorHAnsi" w:eastAsia="NimbusSanLOT-Reg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eastAsia="NimbusSanLOT-Reg" w:hAnsiTheme="minorHAnsi" w:cstheme="minorHAnsi"/>
                <w:b/>
                <w:sz w:val="18"/>
                <w:szCs w:val="18"/>
              </w:rPr>
              <w:t>1,16</w:t>
            </w:r>
            <w:bookmarkStart w:id="0" w:name="_GoBack"/>
            <w:bookmarkEnd w:id="0"/>
            <w:r w:rsidR="00D004B1">
              <w:rPr>
                <w:rFonts w:asciiTheme="minorHAnsi" w:eastAsia="NimbusSanLOT-Reg" w:hAnsiTheme="minorHAnsi" w:cstheme="minorHAnsi"/>
                <w:b/>
                <w:sz w:val="18"/>
                <w:szCs w:val="18"/>
              </w:rPr>
              <w:t xml:space="preserve"> kg</w:t>
            </w:r>
          </w:p>
        </w:tc>
      </w:tr>
    </w:tbl>
    <w:p w:rsidR="001E4E9D" w:rsidRPr="001E4E9D" w:rsidRDefault="001E4E9D" w:rsidP="00FA2A3B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b/>
          <w:sz w:val="18"/>
          <w:szCs w:val="18"/>
        </w:rPr>
      </w:pPr>
    </w:p>
    <w:p w:rsidR="00FA2A3B" w:rsidRPr="00E25D6C" w:rsidRDefault="00FA2A3B" w:rsidP="00FA2A3B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E25D6C">
        <w:rPr>
          <w:rFonts w:asciiTheme="minorHAnsi" w:eastAsia="NimbusSanLOT-Reg" w:hAnsiTheme="minorHAnsi" w:cstheme="minorHAnsi"/>
          <w:sz w:val="18"/>
          <w:szCs w:val="18"/>
        </w:rPr>
        <w:t>Tento přístroj byl testov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á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n podle v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š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ech příslušných, v</w:t>
      </w:r>
      <w:r>
        <w:rPr>
          <w:rFonts w:asciiTheme="minorHAnsi" w:eastAsia="NimbusSanLOT-Reg" w:hAnsiTheme="minorHAnsi" w:cstheme="minorHAnsi"/>
          <w:sz w:val="18"/>
          <w:szCs w:val="18"/>
        </w:rPr>
        <w:t> 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současné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době platn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ý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 xml:space="preserve">ch směrnic CE, jako je </w:t>
      </w:r>
      <w:r>
        <w:rPr>
          <w:rFonts w:asciiTheme="minorHAnsi" w:eastAsia="NimbusSanLOT-Reg" w:hAnsiTheme="minorHAnsi" w:cstheme="minorHAnsi"/>
          <w:sz w:val="18"/>
          <w:szCs w:val="18"/>
        </w:rPr>
        <w:t>n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ap</w:t>
      </w:r>
      <w:r w:rsidR="00516AE5">
        <w:rPr>
          <w:rFonts w:asciiTheme="minorHAnsi" w:eastAsia="NimbusSanLOT-Reg" w:hAnsiTheme="minorHAnsi" w:cstheme="minorHAnsi"/>
          <w:sz w:val="18"/>
          <w:szCs w:val="18"/>
        </w:rPr>
        <w:t>ř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. elektromagnetick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á</w:t>
      </w:r>
    </w:p>
    <w:p w:rsidR="00FA2A3B" w:rsidRPr="00E25D6C" w:rsidRDefault="00FA2A3B" w:rsidP="00FA2A3B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E25D6C">
        <w:rPr>
          <w:rFonts w:asciiTheme="minorHAnsi" w:eastAsia="NimbusSanLOT-Reg" w:hAnsiTheme="minorHAnsi" w:cstheme="minorHAnsi"/>
          <w:sz w:val="18"/>
          <w:szCs w:val="18"/>
        </w:rPr>
        <w:t>kompatibilita a direktiva o nízkonapěťové bezpečnosti, a byl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zkonstruov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á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n podle nejnovějších bezpečnostně-technick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ý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ch</w:t>
      </w:r>
    </w:p>
    <w:p w:rsidR="00FA2A3B" w:rsidRPr="00E25D6C" w:rsidRDefault="00FA2A3B" w:rsidP="00FA2A3B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E25D6C">
        <w:rPr>
          <w:rFonts w:asciiTheme="minorHAnsi" w:eastAsia="NimbusSanLOT-Reg" w:hAnsiTheme="minorHAnsi" w:cstheme="minorHAnsi"/>
          <w:sz w:val="18"/>
          <w:szCs w:val="18"/>
        </w:rPr>
        <w:t>předpisu.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Vyhrazujeme si technick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é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změ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ny</w:t>
      </w:r>
      <w:r>
        <w:rPr>
          <w:rFonts w:ascii="NimbusSanLOT-Reg" w:eastAsia="NimbusSanLOT-Reg" w:hAnsi="Times New Roman" w:cs="NimbusSanLOT-Reg"/>
          <w:sz w:val="16"/>
          <w:szCs w:val="16"/>
        </w:rPr>
        <w:t>!</w:t>
      </w:r>
    </w:p>
    <w:p w:rsidR="00FA2A3B" w:rsidRDefault="00FA2A3B" w:rsidP="00FA2A3B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b/>
          <w:sz w:val="18"/>
          <w:szCs w:val="18"/>
        </w:rPr>
      </w:pPr>
    </w:p>
    <w:p w:rsidR="00FA2A3B" w:rsidRPr="00E25D6C" w:rsidRDefault="00FA2A3B" w:rsidP="00FA2A3B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E25D6C">
        <w:rPr>
          <w:rFonts w:asciiTheme="minorHAnsi" w:eastAsia="NimbusSanLOT-Reg" w:hAnsiTheme="minorHAnsi" w:cstheme="minorHAnsi"/>
          <w:sz w:val="18"/>
          <w:szCs w:val="18"/>
        </w:rPr>
        <w:t>Z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á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ruka</w:t>
      </w:r>
    </w:p>
    <w:p w:rsidR="00FA2A3B" w:rsidRPr="00E25D6C" w:rsidRDefault="00FA2A3B" w:rsidP="00FA2A3B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E25D6C">
        <w:rPr>
          <w:rFonts w:asciiTheme="minorHAnsi" w:eastAsia="NimbusSanLOT-Reg" w:hAnsiTheme="minorHAnsi" w:cstheme="minorHAnsi"/>
          <w:sz w:val="18"/>
          <w:szCs w:val="18"/>
        </w:rPr>
        <w:t>Na n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á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mi prodan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ý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 xml:space="preserve"> přístroj poskytujeme z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á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ruku v trv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á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n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í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 xml:space="preserve"> 24 měsíců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od data prodeje (pokladn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í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 xml:space="preserve"> doklad).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Během záruční lhůty odstran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í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me bezplatné v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š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echny vady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přístroje nebo příslušenství, kter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é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 xml:space="preserve"> vzniknou v důsledku vad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materi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á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lu nebo v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ý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robn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í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ch vad, a to opravou nebo, podle na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š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eho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uv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áž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en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í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, formou výměny. záruční plnění nemaj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í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 xml:space="preserve"> za n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á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sledek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ani prodlou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ž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en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í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 xml:space="preserve"> záruční doby, ani t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í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m nevznik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á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 xml:space="preserve"> n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á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rok na novou</w:t>
      </w:r>
    </w:p>
    <w:p w:rsidR="00FA2A3B" w:rsidRPr="00E25D6C" w:rsidRDefault="00FA2A3B" w:rsidP="00FA2A3B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E25D6C">
        <w:rPr>
          <w:rFonts w:asciiTheme="minorHAnsi" w:eastAsia="NimbusSanLOT-Reg" w:hAnsiTheme="minorHAnsi" w:cstheme="minorHAnsi"/>
          <w:sz w:val="18"/>
          <w:szCs w:val="18"/>
        </w:rPr>
        <w:t>z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á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ruku!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Jako záruční doklad slou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ží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 xml:space="preserve"> doklad o koupi. Bez tohoto dokladu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nelze uskutečnit bezplatnou výměnu nebo bezplatnou opravu.</w:t>
      </w:r>
    </w:p>
    <w:p w:rsidR="00FA2A3B" w:rsidRPr="00E25D6C" w:rsidRDefault="00FA2A3B" w:rsidP="00FA2A3B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E25D6C">
        <w:rPr>
          <w:rFonts w:asciiTheme="minorHAnsi" w:eastAsia="NimbusSanLOT-Reg" w:hAnsiTheme="minorHAnsi" w:cstheme="minorHAnsi"/>
          <w:sz w:val="18"/>
          <w:szCs w:val="18"/>
        </w:rPr>
        <w:t>V případě uplatnění z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á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ruky předejte pros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í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m kompletn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í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 xml:space="preserve"> přístroj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v origin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á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ln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í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m obalu spolu s pokladn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í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m dokladem Va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š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emu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obchodn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í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kovi.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Jak na vady na spotřebním příslušenství, resp. d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í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lech podl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é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haj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í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c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í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ch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rychl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é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 xml:space="preserve">mu opotřebení, tak i na čištění, 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ú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dr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ž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bu nebo výměnu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d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í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lu podl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é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haj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í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c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í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ch rychl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é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mu opotřebení se z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á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ruka nevztahuje a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je proto nutno je uhradit!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Z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á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ruka zanik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á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 xml:space="preserve"> v případě, 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ž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e dojde k</w:t>
      </w:r>
      <w:r>
        <w:rPr>
          <w:rFonts w:asciiTheme="minorHAnsi" w:eastAsia="NimbusSanLOT-Reg" w:hAnsiTheme="minorHAnsi" w:cstheme="minorHAnsi"/>
          <w:sz w:val="18"/>
          <w:szCs w:val="18"/>
        </w:rPr>
        <w:t> 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z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á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sahu 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neautorizovanou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osobou.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Po uplynut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í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 xml:space="preserve"> z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á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ruky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Po uplynut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í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 xml:space="preserve"> záruční doby je mo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ž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 xml:space="preserve">no za 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ú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platu prov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é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st opravy v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příslušném odborn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é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m obchode nebo opravně.</w:t>
      </w:r>
    </w:p>
    <w:p w:rsidR="00FA2A3B" w:rsidRPr="00E25D6C" w:rsidRDefault="00FA2A3B" w:rsidP="00FA2A3B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E25D6C">
        <w:rPr>
          <w:rFonts w:asciiTheme="minorHAnsi" w:eastAsia="NimbusSanLOT-Reg" w:hAnsiTheme="minorHAnsi" w:cstheme="minorHAnsi"/>
          <w:sz w:val="18"/>
          <w:szCs w:val="18"/>
        </w:rPr>
        <w:t>V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ý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 xml:space="preserve">znam symbolu 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„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Popelnice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“</w:t>
      </w:r>
    </w:p>
    <w:p w:rsidR="00FA2A3B" w:rsidRPr="00E25D6C" w:rsidRDefault="00FA2A3B" w:rsidP="00FA2A3B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E25D6C">
        <w:rPr>
          <w:rFonts w:asciiTheme="minorHAnsi" w:eastAsia="NimbusSanLOT-Reg" w:hAnsiTheme="minorHAnsi" w:cstheme="minorHAnsi"/>
          <w:sz w:val="18"/>
          <w:szCs w:val="18"/>
        </w:rPr>
        <w:t>Chraňte na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š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 xml:space="preserve">e 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ž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ivotn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í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 xml:space="preserve"> prostředí, elektropřístroje nepatří do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domovn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í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ho odpadu.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Pro likvidaci elektropřístrojů pou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ž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ijte určených sběrných m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í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st a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odevzdejte zde elektropřístroje, jestli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ž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e je u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ž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 xml:space="preserve"> nebudete pou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ží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vat.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Pomůžete tak předejít mo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ž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n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ý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m negativn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í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 xml:space="preserve">m dopadům na 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ž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ivotn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í</w:t>
      </w:r>
    </w:p>
    <w:p w:rsidR="00FA2A3B" w:rsidRPr="00E25D6C" w:rsidRDefault="00FA2A3B" w:rsidP="00FA2A3B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E25D6C">
        <w:rPr>
          <w:rFonts w:asciiTheme="minorHAnsi" w:eastAsia="NimbusSanLOT-Reg" w:hAnsiTheme="minorHAnsi" w:cstheme="minorHAnsi"/>
          <w:sz w:val="18"/>
          <w:szCs w:val="18"/>
        </w:rPr>
        <w:t>prostředí a lidsk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é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 xml:space="preserve"> zdrav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í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, ke kter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ý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m by mohlo doj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í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t v</w:t>
      </w:r>
      <w:r>
        <w:rPr>
          <w:rFonts w:asciiTheme="minorHAnsi" w:eastAsia="NimbusSanLOT-Reg" w:hAnsiTheme="minorHAnsi" w:cstheme="minorHAnsi"/>
          <w:sz w:val="18"/>
          <w:szCs w:val="18"/>
        </w:rPr>
        <w:t> 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důsledku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nespr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á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vn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é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 xml:space="preserve"> likvidace.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Přispějete t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í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m ke zhodnocen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í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, recyklaci a dal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ší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m form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á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m zhodnocen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í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star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ý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ch elektronick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ý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ch a elektrick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ý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ch přístrojů.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Informace o tom, kde lze tyto přístroje odevzdat k likvidaci,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obdr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ží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te prostřednictvím územně spr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á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vn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í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ch celku nebo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obecn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í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 xml:space="preserve">ho 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ú</w:t>
      </w:r>
      <w:r>
        <w:rPr>
          <w:rFonts w:asciiTheme="minorHAnsi" w:eastAsia="NimbusSanLOT-Reg" w:hAnsiTheme="minorHAnsi" w:cstheme="minorHAnsi"/>
          <w:sz w:val="18"/>
          <w:szCs w:val="18"/>
        </w:rPr>
        <w:t>ř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adu.</w:t>
      </w:r>
    </w:p>
    <w:p w:rsidR="00FA2A3B" w:rsidRPr="00B50B3F" w:rsidRDefault="00FA2A3B" w:rsidP="00FA2A3B">
      <w:pPr>
        <w:ind w:left="360"/>
      </w:pPr>
    </w:p>
    <w:sectPr w:rsidR="00FA2A3B" w:rsidRPr="00B50B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60452" w:rsidRDefault="00360452" w:rsidP="00FF06D5">
      <w:pPr>
        <w:spacing w:after="0" w:line="240" w:lineRule="auto"/>
      </w:pPr>
      <w:r>
        <w:separator/>
      </w:r>
    </w:p>
  </w:endnote>
  <w:endnote w:type="continuationSeparator" w:id="0">
    <w:p w:rsidR="00360452" w:rsidRDefault="00360452" w:rsidP="00FF06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imbusSanLOT-Reg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60452" w:rsidRDefault="00360452" w:rsidP="00FF06D5">
      <w:pPr>
        <w:spacing w:after="0" w:line="240" w:lineRule="auto"/>
      </w:pPr>
      <w:r>
        <w:separator/>
      </w:r>
    </w:p>
  </w:footnote>
  <w:footnote w:type="continuationSeparator" w:id="0">
    <w:p w:rsidR="00360452" w:rsidRDefault="00360452" w:rsidP="00FF06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64FCA"/>
    <w:multiLevelType w:val="hybridMultilevel"/>
    <w:tmpl w:val="F2A087A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3038D5"/>
    <w:multiLevelType w:val="hybridMultilevel"/>
    <w:tmpl w:val="2A7EA12A"/>
    <w:lvl w:ilvl="0" w:tplc="70CE04B2">
      <w:start w:val="1"/>
      <w:numFmt w:val="bullet"/>
      <w:lvlText w:val="•"/>
      <w:lvlJc w:val="left"/>
      <w:pPr>
        <w:ind w:left="2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65F844D4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D87E0FE8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75F0E2C4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1FE26626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173CA4B0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6F34B458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0A0A68E2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349CA610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9DB4864"/>
    <w:multiLevelType w:val="hybridMultilevel"/>
    <w:tmpl w:val="24A648B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DA2F4F"/>
    <w:multiLevelType w:val="hybridMultilevel"/>
    <w:tmpl w:val="469415C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C45993"/>
    <w:multiLevelType w:val="hybridMultilevel"/>
    <w:tmpl w:val="5B60D0E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F0F543E"/>
    <w:multiLevelType w:val="hybridMultilevel"/>
    <w:tmpl w:val="DE0E5F9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FF5E77"/>
    <w:multiLevelType w:val="hybridMultilevel"/>
    <w:tmpl w:val="A93CEC86"/>
    <w:lvl w:ilvl="0" w:tplc="0405000F">
      <w:start w:val="1"/>
      <w:numFmt w:val="decimal"/>
      <w:lvlText w:val="%1."/>
      <w:lvlJc w:val="left"/>
      <w:pPr>
        <w:ind w:left="1800" w:hanging="360"/>
      </w:pPr>
    </w:lvl>
    <w:lvl w:ilvl="1" w:tplc="04050019" w:tentative="1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109561F4"/>
    <w:multiLevelType w:val="hybridMultilevel"/>
    <w:tmpl w:val="9B244FC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4831E52"/>
    <w:multiLevelType w:val="hybridMultilevel"/>
    <w:tmpl w:val="B954537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16137E"/>
    <w:multiLevelType w:val="hybridMultilevel"/>
    <w:tmpl w:val="F90009E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45762E"/>
    <w:multiLevelType w:val="hybridMultilevel"/>
    <w:tmpl w:val="2B9C6BF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012C62"/>
    <w:multiLevelType w:val="hybridMultilevel"/>
    <w:tmpl w:val="E604EC1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FAA05BE"/>
    <w:multiLevelType w:val="hybridMultilevel"/>
    <w:tmpl w:val="08C25EA4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7A63678"/>
    <w:multiLevelType w:val="hybridMultilevel"/>
    <w:tmpl w:val="95485C2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AB224C2"/>
    <w:multiLevelType w:val="hybridMultilevel"/>
    <w:tmpl w:val="BCDCD9AC"/>
    <w:lvl w:ilvl="0" w:tplc="4094CAA2">
      <w:start w:val="1"/>
      <w:numFmt w:val="bullet"/>
      <w:lvlText w:val="•"/>
      <w:lvlJc w:val="left"/>
      <w:pPr>
        <w:ind w:left="2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24063D58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D598CAA6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EACC34C0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1500E232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3AFA025A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9C78154E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97D06EE0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20FCC21C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2C8E799B"/>
    <w:multiLevelType w:val="hybridMultilevel"/>
    <w:tmpl w:val="E24621A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0172089"/>
    <w:multiLevelType w:val="hybridMultilevel"/>
    <w:tmpl w:val="C23644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614296"/>
    <w:multiLevelType w:val="hybridMultilevel"/>
    <w:tmpl w:val="89BC559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CE1513"/>
    <w:multiLevelType w:val="hybridMultilevel"/>
    <w:tmpl w:val="55D8BD5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2D15622"/>
    <w:multiLevelType w:val="hybridMultilevel"/>
    <w:tmpl w:val="4770EB30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55393612"/>
    <w:multiLevelType w:val="hybridMultilevel"/>
    <w:tmpl w:val="A49CA6BA"/>
    <w:lvl w:ilvl="0" w:tplc="6EF658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514077"/>
    <w:multiLevelType w:val="hybridMultilevel"/>
    <w:tmpl w:val="89C4C77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0601D0A"/>
    <w:multiLevelType w:val="hybridMultilevel"/>
    <w:tmpl w:val="6340FA60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4B95E60"/>
    <w:multiLevelType w:val="hybridMultilevel"/>
    <w:tmpl w:val="A454D1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EE0F24"/>
    <w:multiLevelType w:val="hybridMultilevel"/>
    <w:tmpl w:val="D260239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435C95"/>
    <w:multiLevelType w:val="hybridMultilevel"/>
    <w:tmpl w:val="D0EEEFA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00676DF"/>
    <w:multiLevelType w:val="hybridMultilevel"/>
    <w:tmpl w:val="DB30527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BC2501"/>
    <w:multiLevelType w:val="hybridMultilevel"/>
    <w:tmpl w:val="B1B2A8C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EC577F"/>
    <w:multiLevelType w:val="hybridMultilevel"/>
    <w:tmpl w:val="C1685A1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62111D1"/>
    <w:multiLevelType w:val="hybridMultilevel"/>
    <w:tmpl w:val="F8DEFFA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DB75BA"/>
    <w:multiLevelType w:val="hybridMultilevel"/>
    <w:tmpl w:val="F4E6C1E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4"/>
  </w:num>
  <w:num w:numId="3">
    <w:abstractNumId w:val="10"/>
  </w:num>
  <w:num w:numId="4">
    <w:abstractNumId w:val="8"/>
  </w:num>
  <w:num w:numId="5">
    <w:abstractNumId w:val="17"/>
  </w:num>
  <w:num w:numId="6">
    <w:abstractNumId w:val="27"/>
  </w:num>
  <w:num w:numId="7">
    <w:abstractNumId w:val="22"/>
  </w:num>
  <w:num w:numId="8">
    <w:abstractNumId w:val="6"/>
  </w:num>
  <w:num w:numId="9">
    <w:abstractNumId w:val="9"/>
  </w:num>
  <w:num w:numId="10">
    <w:abstractNumId w:val="0"/>
  </w:num>
  <w:num w:numId="11">
    <w:abstractNumId w:val="26"/>
  </w:num>
  <w:num w:numId="12">
    <w:abstractNumId w:val="12"/>
  </w:num>
  <w:num w:numId="13">
    <w:abstractNumId w:val="19"/>
  </w:num>
  <w:num w:numId="14">
    <w:abstractNumId w:val="16"/>
  </w:num>
  <w:num w:numId="15">
    <w:abstractNumId w:val="2"/>
  </w:num>
  <w:num w:numId="16">
    <w:abstractNumId w:val="3"/>
  </w:num>
  <w:num w:numId="17">
    <w:abstractNumId w:val="24"/>
  </w:num>
  <w:num w:numId="18">
    <w:abstractNumId w:val="29"/>
  </w:num>
  <w:num w:numId="19">
    <w:abstractNumId w:val="23"/>
  </w:num>
  <w:num w:numId="20">
    <w:abstractNumId w:val="28"/>
  </w:num>
  <w:num w:numId="21">
    <w:abstractNumId w:val="15"/>
  </w:num>
  <w:num w:numId="22">
    <w:abstractNumId w:val="25"/>
  </w:num>
  <w:num w:numId="23">
    <w:abstractNumId w:val="18"/>
  </w:num>
  <w:num w:numId="24">
    <w:abstractNumId w:val="13"/>
  </w:num>
  <w:num w:numId="25">
    <w:abstractNumId w:val="20"/>
  </w:num>
  <w:num w:numId="26">
    <w:abstractNumId w:val="30"/>
  </w:num>
  <w:num w:numId="27">
    <w:abstractNumId w:val="4"/>
  </w:num>
  <w:num w:numId="28">
    <w:abstractNumId w:val="21"/>
  </w:num>
  <w:num w:numId="29">
    <w:abstractNumId w:val="11"/>
  </w:num>
  <w:num w:numId="30">
    <w:abstractNumId w:val="7"/>
  </w:num>
  <w:num w:numId="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3443"/>
    <w:rsid w:val="000201D7"/>
    <w:rsid w:val="00085CC4"/>
    <w:rsid w:val="000B3A89"/>
    <w:rsid w:val="00116F88"/>
    <w:rsid w:val="00126ABC"/>
    <w:rsid w:val="00126F20"/>
    <w:rsid w:val="00141B33"/>
    <w:rsid w:val="00146924"/>
    <w:rsid w:val="0016117B"/>
    <w:rsid w:val="001649ED"/>
    <w:rsid w:val="0019642E"/>
    <w:rsid w:val="001E4E9D"/>
    <w:rsid w:val="00230149"/>
    <w:rsid w:val="002A2F73"/>
    <w:rsid w:val="00354F7D"/>
    <w:rsid w:val="00360452"/>
    <w:rsid w:val="003B1300"/>
    <w:rsid w:val="00497910"/>
    <w:rsid w:val="00516AE5"/>
    <w:rsid w:val="0055662F"/>
    <w:rsid w:val="005973E4"/>
    <w:rsid w:val="005A355F"/>
    <w:rsid w:val="00613443"/>
    <w:rsid w:val="00677F73"/>
    <w:rsid w:val="00760702"/>
    <w:rsid w:val="0076384E"/>
    <w:rsid w:val="007A5484"/>
    <w:rsid w:val="007E21B0"/>
    <w:rsid w:val="007F5E9D"/>
    <w:rsid w:val="00830B2B"/>
    <w:rsid w:val="00865B05"/>
    <w:rsid w:val="008F6ACB"/>
    <w:rsid w:val="0090059F"/>
    <w:rsid w:val="00961DD7"/>
    <w:rsid w:val="00AC0C35"/>
    <w:rsid w:val="00AC48A6"/>
    <w:rsid w:val="00B07517"/>
    <w:rsid w:val="00B21F67"/>
    <w:rsid w:val="00B50B3F"/>
    <w:rsid w:val="00B6326A"/>
    <w:rsid w:val="00B712A0"/>
    <w:rsid w:val="00B754B0"/>
    <w:rsid w:val="00BD3D60"/>
    <w:rsid w:val="00C90B8B"/>
    <w:rsid w:val="00D004B1"/>
    <w:rsid w:val="00D75D05"/>
    <w:rsid w:val="00D7600A"/>
    <w:rsid w:val="00E34E73"/>
    <w:rsid w:val="00F318FC"/>
    <w:rsid w:val="00F64D8B"/>
    <w:rsid w:val="00FA2A3B"/>
    <w:rsid w:val="00FF0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70A5E4"/>
  <w15:chartTrackingRefBased/>
  <w15:docId w15:val="{9F36DAA3-7F80-4A97-B60F-30EF2ADB8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13443"/>
    <w:rPr>
      <w:rFonts w:ascii="Calibri" w:eastAsia="Calibri" w:hAnsi="Calibri" w:cs="Calibri"/>
      <w:color w:val="000000"/>
      <w:lang w:eastAsia="cs-CZ"/>
    </w:rPr>
  </w:style>
  <w:style w:type="paragraph" w:styleId="Nadpis2">
    <w:name w:val="heading 2"/>
    <w:next w:val="Normln"/>
    <w:link w:val="Nadpis2Char"/>
    <w:uiPriority w:val="9"/>
    <w:unhideWhenUsed/>
    <w:qFormat/>
    <w:rsid w:val="00613443"/>
    <w:pPr>
      <w:keepNext/>
      <w:keepLines/>
      <w:spacing w:after="1"/>
      <w:ind w:left="962" w:hanging="10"/>
      <w:jc w:val="center"/>
      <w:outlineLvl w:val="1"/>
    </w:pPr>
    <w:rPr>
      <w:rFonts w:ascii="Calibri" w:eastAsia="Calibri" w:hAnsi="Calibri" w:cs="Calibri"/>
      <w:color w:val="000000"/>
      <w:sz w:val="1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613443"/>
    <w:rPr>
      <w:rFonts w:ascii="Calibri" w:eastAsia="Calibri" w:hAnsi="Calibri" w:cs="Calibri"/>
      <w:color w:val="000000"/>
      <w:sz w:val="18"/>
      <w:lang w:eastAsia="cs-CZ"/>
    </w:rPr>
  </w:style>
  <w:style w:type="paragraph" w:styleId="Odstavecseseznamem">
    <w:name w:val="List Paragraph"/>
    <w:basedOn w:val="Normln"/>
    <w:uiPriority w:val="34"/>
    <w:qFormat/>
    <w:rsid w:val="00613443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FF06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F06D5"/>
    <w:rPr>
      <w:rFonts w:ascii="Calibri" w:eastAsia="Calibri" w:hAnsi="Calibri" w:cs="Calibri"/>
      <w:color w:val="00000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FF06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F06D5"/>
    <w:rPr>
      <w:rFonts w:ascii="Calibri" w:eastAsia="Calibri" w:hAnsi="Calibri" w:cs="Calibri"/>
      <w:color w:val="000000"/>
      <w:lang w:eastAsia="cs-CZ"/>
    </w:rPr>
  </w:style>
  <w:style w:type="table" w:customStyle="1" w:styleId="TableGrid">
    <w:name w:val="TableGrid"/>
    <w:rsid w:val="000B3A89"/>
    <w:pPr>
      <w:spacing w:after="0" w:line="240" w:lineRule="auto"/>
    </w:pPr>
    <w:rPr>
      <w:rFonts w:eastAsiaTheme="minorEastAsia"/>
      <w:lang w:eastAsia="cs-CZ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Mkatabulky">
    <w:name w:val="Table Grid"/>
    <w:basedOn w:val="Normlntabulka"/>
    <w:uiPriority w:val="39"/>
    <w:rsid w:val="00B632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tabulkasmkou1">
    <w:name w:val="Grid Table 1 Light"/>
    <w:basedOn w:val="Normlntabulka"/>
    <w:uiPriority w:val="46"/>
    <w:rsid w:val="00B6326A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1129</Words>
  <Characters>6667</Characters>
  <Application>Microsoft Office Word</Application>
  <DocSecurity>0</DocSecurity>
  <Lines>55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Sindy Schrehardt</dc:creator>
  <cp:keywords/>
  <dc:description/>
  <cp:lastModifiedBy>Rudolf Schmelzer</cp:lastModifiedBy>
  <cp:revision>3</cp:revision>
  <dcterms:created xsi:type="dcterms:W3CDTF">2018-08-30T22:03:00Z</dcterms:created>
  <dcterms:modified xsi:type="dcterms:W3CDTF">2018-08-30T22:22:00Z</dcterms:modified>
</cp:coreProperties>
</file>